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973A9" w14:textId="77777777" w:rsidR="00C9771E" w:rsidRPr="00AB1B31" w:rsidRDefault="00C9771E" w:rsidP="00C9771E">
      <w:pPr>
        <w:jc w:val="center"/>
        <w:rPr>
          <w:rFonts w:ascii="Arial" w:hAnsi="Arial" w:cs="Arial"/>
          <w:b/>
          <w:bCs/>
          <w:sz w:val="22"/>
          <w:szCs w:val="22"/>
        </w:rPr>
      </w:pPr>
      <w:r w:rsidRPr="00AB1B31">
        <w:rPr>
          <w:rFonts w:ascii="Arial" w:hAnsi="Arial" w:cs="Arial"/>
          <w:b/>
          <w:bCs/>
          <w:sz w:val="22"/>
          <w:szCs w:val="22"/>
        </w:rPr>
        <w:t>OFICIO No. AMC-ALC-_____-2026</w:t>
      </w:r>
    </w:p>
    <w:p w14:paraId="55AD3A57" w14:textId="4864EF8E" w:rsidR="00C9771E" w:rsidRPr="00AB1B31" w:rsidRDefault="00C9771E" w:rsidP="00C9771E">
      <w:pPr>
        <w:rPr>
          <w:rFonts w:ascii="Arial" w:hAnsi="Arial" w:cs="Arial"/>
          <w:sz w:val="22"/>
          <w:szCs w:val="22"/>
        </w:rPr>
      </w:pPr>
      <w:r w:rsidRPr="00AB1B31">
        <w:rPr>
          <w:rFonts w:ascii="Arial" w:hAnsi="Arial" w:cs="Arial"/>
          <w:sz w:val="22"/>
          <w:szCs w:val="22"/>
        </w:rPr>
        <w:t>Cajicá, 1  de julio de 2026</w:t>
      </w:r>
    </w:p>
    <w:p w14:paraId="393731A8" w14:textId="77777777" w:rsidR="00C9771E" w:rsidRPr="00AB1B31" w:rsidRDefault="00C9771E" w:rsidP="00C9771E">
      <w:pPr>
        <w:rPr>
          <w:rFonts w:ascii="Arial" w:hAnsi="Arial" w:cs="Arial"/>
          <w:sz w:val="22"/>
          <w:szCs w:val="22"/>
        </w:rPr>
      </w:pPr>
      <w:r w:rsidRPr="00AB1B31">
        <w:rPr>
          <w:rFonts w:ascii="Arial" w:hAnsi="Arial" w:cs="Arial"/>
          <w:sz w:val="22"/>
          <w:szCs w:val="22"/>
        </w:rPr>
        <w:t>Señor</w:t>
      </w:r>
    </w:p>
    <w:p w14:paraId="1578D17A" w14:textId="77777777" w:rsidR="00C9771E" w:rsidRPr="00AB1B31" w:rsidRDefault="00C9771E" w:rsidP="00C9771E">
      <w:pPr>
        <w:rPr>
          <w:rFonts w:ascii="Arial" w:hAnsi="Arial" w:cs="Arial"/>
          <w:sz w:val="22"/>
          <w:szCs w:val="22"/>
        </w:rPr>
      </w:pPr>
      <w:r w:rsidRPr="00AB1B31">
        <w:rPr>
          <w:rFonts w:ascii="Arial" w:hAnsi="Arial" w:cs="Arial"/>
          <w:sz w:val="22"/>
          <w:szCs w:val="22"/>
        </w:rPr>
        <w:t>DIEGO FERNANDO BECERRA SILVA</w:t>
      </w:r>
    </w:p>
    <w:p w14:paraId="5708E7D2" w14:textId="77777777" w:rsidR="00C9771E" w:rsidRPr="00AB1B31" w:rsidRDefault="00C9771E" w:rsidP="00C9771E">
      <w:pPr>
        <w:rPr>
          <w:rFonts w:ascii="Arial" w:hAnsi="Arial" w:cs="Arial"/>
          <w:sz w:val="22"/>
          <w:szCs w:val="22"/>
        </w:rPr>
      </w:pPr>
      <w:r w:rsidRPr="00AB1B31">
        <w:rPr>
          <w:rFonts w:ascii="Arial" w:hAnsi="Arial" w:cs="Arial"/>
          <w:sz w:val="22"/>
          <w:szCs w:val="22"/>
        </w:rPr>
        <w:t>C.C. No. 79.792.886</w:t>
      </w:r>
    </w:p>
    <w:p w14:paraId="0BB24D77" w14:textId="77777777" w:rsidR="00C9771E" w:rsidRPr="00AB1B31" w:rsidRDefault="00C9771E" w:rsidP="00C9771E">
      <w:pPr>
        <w:rPr>
          <w:rFonts w:ascii="Arial" w:hAnsi="Arial" w:cs="Arial"/>
          <w:sz w:val="22"/>
          <w:szCs w:val="22"/>
        </w:rPr>
      </w:pPr>
      <w:r w:rsidRPr="00AB1B31">
        <w:rPr>
          <w:rFonts w:ascii="Arial" w:hAnsi="Arial" w:cs="Arial"/>
          <w:sz w:val="22"/>
          <w:szCs w:val="22"/>
        </w:rPr>
        <w:t>Correo electrónico: diegofbecerra@gmail.com</w:t>
      </w:r>
    </w:p>
    <w:p w14:paraId="52529077" w14:textId="77777777" w:rsidR="00C9771E" w:rsidRPr="00AB1B31" w:rsidRDefault="00C9771E" w:rsidP="00C9771E">
      <w:pPr>
        <w:rPr>
          <w:rFonts w:ascii="Arial" w:hAnsi="Arial" w:cs="Arial"/>
          <w:sz w:val="22"/>
          <w:szCs w:val="22"/>
        </w:rPr>
      </w:pPr>
      <w:r w:rsidRPr="00AB1B31">
        <w:rPr>
          <w:rFonts w:ascii="Arial" w:hAnsi="Arial" w:cs="Arial"/>
          <w:sz w:val="22"/>
          <w:szCs w:val="22"/>
        </w:rPr>
        <w:t>Municipio de Cajicá – Cundinamarca</w:t>
      </w:r>
    </w:p>
    <w:p w14:paraId="447D14F3" w14:textId="77777777" w:rsidR="00C9771E" w:rsidRPr="00AB1B31" w:rsidRDefault="00C9771E" w:rsidP="00C9771E">
      <w:pPr>
        <w:rPr>
          <w:rFonts w:ascii="Arial" w:hAnsi="Arial" w:cs="Arial"/>
          <w:sz w:val="22"/>
          <w:szCs w:val="22"/>
        </w:rPr>
      </w:pPr>
    </w:p>
    <w:p w14:paraId="0D998173" w14:textId="028846D7" w:rsidR="00C9771E" w:rsidRPr="00AB1B31" w:rsidRDefault="00C9771E" w:rsidP="00C9771E">
      <w:pPr>
        <w:rPr>
          <w:rFonts w:ascii="Arial" w:hAnsi="Arial" w:cs="Arial"/>
          <w:sz w:val="22"/>
          <w:szCs w:val="22"/>
        </w:rPr>
      </w:pPr>
      <w:r w:rsidRPr="00AB1B31">
        <w:rPr>
          <w:rFonts w:ascii="Arial" w:hAnsi="Arial" w:cs="Arial"/>
          <w:sz w:val="22"/>
          <w:szCs w:val="22"/>
        </w:rPr>
        <w:t xml:space="preserve">ASUNTO: Respuesta al derecho de petición radicado No. </w:t>
      </w:r>
      <w:proofErr w:type="spellStart"/>
      <w:r w:rsidRPr="00AB1B31">
        <w:rPr>
          <w:rFonts w:ascii="Arial" w:hAnsi="Arial" w:cs="Arial"/>
          <w:sz w:val="22"/>
          <w:szCs w:val="22"/>
          <w:highlight w:val="yellow"/>
        </w:rPr>
        <w:t>xxx</w:t>
      </w:r>
      <w:proofErr w:type="spellEnd"/>
    </w:p>
    <w:p w14:paraId="5507E414" w14:textId="77777777" w:rsidR="00C9771E" w:rsidRPr="00AB1B31" w:rsidRDefault="00C9771E" w:rsidP="00C9771E">
      <w:pPr>
        <w:rPr>
          <w:rFonts w:ascii="Arial" w:hAnsi="Arial" w:cs="Arial"/>
          <w:sz w:val="22"/>
          <w:szCs w:val="22"/>
        </w:rPr>
      </w:pPr>
    </w:p>
    <w:p w14:paraId="2AC5C229" w14:textId="77777777" w:rsidR="00C9771E" w:rsidRPr="00AB1B31" w:rsidRDefault="00C9771E" w:rsidP="00C9771E">
      <w:pPr>
        <w:rPr>
          <w:rFonts w:ascii="Arial" w:hAnsi="Arial" w:cs="Arial"/>
          <w:sz w:val="22"/>
          <w:szCs w:val="22"/>
        </w:rPr>
      </w:pPr>
      <w:r w:rsidRPr="00AB1B31">
        <w:rPr>
          <w:rFonts w:ascii="Arial" w:hAnsi="Arial" w:cs="Arial"/>
          <w:sz w:val="22"/>
          <w:szCs w:val="22"/>
        </w:rPr>
        <w:t>Respetado señor Becerra:</w:t>
      </w:r>
    </w:p>
    <w:p w14:paraId="7FB67223" w14:textId="77777777" w:rsidR="00C9771E" w:rsidRPr="00AB1B31" w:rsidRDefault="00C9771E" w:rsidP="00C9771E">
      <w:pPr>
        <w:rPr>
          <w:rFonts w:ascii="Arial" w:hAnsi="Arial" w:cs="Arial"/>
          <w:sz w:val="22"/>
          <w:szCs w:val="22"/>
        </w:rPr>
      </w:pPr>
    </w:p>
    <w:p w14:paraId="405B2DBB" w14:textId="1545A15A" w:rsidR="008C7C52" w:rsidRPr="00AB1B31" w:rsidRDefault="00C9771E" w:rsidP="00C9771E">
      <w:pPr>
        <w:jc w:val="both"/>
        <w:rPr>
          <w:rFonts w:ascii="Arial" w:hAnsi="Arial" w:cs="Arial"/>
          <w:sz w:val="22"/>
          <w:szCs w:val="22"/>
        </w:rPr>
      </w:pPr>
      <w:r w:rsidRPr="00AB1B31">
        <w:rPr>
          <w:rFonts w:ascii="Arial" w:hAnsi="Arial" w:cs="Arial"/>
          <w:sz w:val="22"/>
          <w:szCs w:val="22"/>
        </w:rPr>
        <w:t>En atención al derecho de petición presentado por usted y radicado bajo el consecutivo No. __________, mediante el cual formula diversas solicitudes relacionadas con la gestión documental, la trazabilidad de actuaciones administrativas y el acceso a información pública respecto de documentos asociados a actuaciones adelantadas por dependencias de la Administración Municipal de Cajicá, este Despacho, en ejercicio de las competencias constitucionales y legales atribuidas a la Alcaldesa Municipal como representante legal del Municipio, se permite dar respuesta en los siguientes términos:</w:t>
      </w:r>
    </w:p>
    <w:p w14:paraId="6E26EF8C" w14:textId="77777777" w:rsidR="00C9771E" w:rsidRPr="00AB1B31" w:rsidRDefault="00C9771E" w:rsidP="00C9771E">
      <w:pPr>
        <w:jc w:val="both"/>
        <w:rPr>
          <w:rFonts w:ascii="Arial" w:hAnsi="Arial" w:cs="Arial"/>
          <w:b/>
          <w:bCs/>
          <w:sz w:val="22"/>
          <w:szCs w:val="22"/>
        </w:rPr>
      </w:pPr>
    </w:p>
    <w:p w14:paraId="55F677C4" w14:textId="38D212C5" w:rsidR="00C9771E" w:rsidRPr="00AB1B31" w:rsidRDefault="00C9771E" w:rsidP="00C9771E">
      <w:pPr>
        <w:jc w:val="both"/>
        <w:rPr>
          <w:rFonts w:ascii="Arial" w:hAnsi="Arial" w:cs="Arial"/>
          <w:b/>
          <w:bCs/>
          <w:sz w:val="22"/>
          <w:szCs w:val="22"/>
        </w:rPr>
      </w:pPr>
      <w:r w:rsidRPr="00AB1B31">
        <w:rPr>
          <w:rFonts w:ascii="Arial" w:hAnsi="Arial" w:cs="Arial"/>
          <w:b/>
          <w:bCs/>
          <w:sz w:val="22"/>
          <w:szCs w:val="22"/>
        </w:rPr>
        <w:t>I. SOBRE LA NATURALEZA DE LA SOLICITUD PRESENTADA</w:t>
      </w:r>
    </w:p>
    <w:p w14:paraId="7DFCBBDA"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Esta Administración Municipal observa que el peticionario manifiesta expresamente que la presente solicitud no constituye una petición reiterativa en los términos del artículo 19 de la Ley 1755 de 2015 y solicita que se emita una respuesta de fondo.</w:t>
      </w:r>
    </w:p>
    <w:p w14:paraId="460F29C5"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Al respecto, es pertinente señalar que la calificación jurídica de una petición corresponde a la autoridad competente, previa valoración integral de su contenido, alcance y finalidad, y no exclusivamente a la denominación que le otorgue el peticionario.</w:t>
      </w:r>
    </w:p>
    <w:p w14:paraId="0F1D2C11"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Sin perjuicio de lo anterior, revisado el escrito radicado, esta Administración advierte que el mismo incorpora nuevos planteamientos relacionados con la gestión documental, razón por la cual se procederá a emitir respuesta de fondo respecto de los aspectos sometidos a consideración, dentro del ámbito de las competencias constitucionales y legales del Municipio de Cajicá y de cada una de sus dependencias.</w:t>
      </w:r>
    </w:p>
    <w:p w14:paraId="6F9B19C2"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 xml:space="preserve">Ahora bien, resulta igualmente necesario precisar que el derecho fundamental de petición garantiza a toda persona obtener una respuesta oportuna, clara, precisa, congruente y de </w:t>
      </w:r>
      <w:r w:rsidRPr="00AB1B31">
        <w:rPr>
          <w:rFonts w:ascii="Arial" w:hAnsi="Arial" w:cs="Arial"/>
          <w:sz w:val="22"/>
          <w:szCs w:val="22"/>
        </w:rPr>
        <w:lastRenderedPageBreak/>
        <w:t>fondo, mas no comporta el derecho a obtener una respuesta favorable a las pretensiones formuladas, ni obliga a la Administración a compartir las interpretaciones o conclusiones propuestas por el peticionario.</w:t>
      </w:r>
    </w:p>
    <w:p w14:paraId="7FADA318"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Precisamente, el Juzgado Segundo Promiscuo Municipal de Cajicá, dentro del trámite incidental promovido por el mismo peticionario, recordó que el núcleo esencial del derecho de petición no comprende el sentido favorable de la respuesta, indicando expresamente que "se le ha suministrado respuesta de fondo, clara y precisa a sus peticiones, lo cual no obsta para que la misma pudiera emitirse en un sentido que no le favorezca", reiterando además el precedente constitucional conforme al cual "el derecho de petición no implica una prerrogativa en virtud de la cual la autoridad se vea obligada a definir favorablemente las pretensiones del solicitante".</w:t>
      </w:r>
    </w:p>
    <w:p w14:paraId="745306CF" w14:textId="74D7FDE0" w:rsidR="00C9771E" w:rsidRPr="00AB1B31" w:rsidRDefault="00C9771E" w:rsidP="00C9771E">
      <w:pPr>
        <w:jc w:val="both"/>
        <w:rPr>
          <w:rFonts w:ascii="Arial" w:hAnsi="Arial" w:cs="Arial"/>
          <w:sz w:val="22"/>
          <w:szCs w:val="22"/>
        </w:rPr>
      </w:pPr>
      <w:r w:rsidRPr="00AB1B31">
        <w:rPr>
          <w:rFonts w:ascii="Arial" w:hAnsi="Arial" w:cs="Arial"/>
          <w:sz w:val="22"/>
          <w:szCs w:val="22"/>
        </w:rPr>
        <w:t>En consecuencia, la presente respuesta se emite atendiendo cada uno de los planteamientos formulados por el peticionario, sin que ello implique aceptar como ciertas las apreciaciones, inferencias o conclusiones contenidas en su escrito, las cuales serán analizadas a la luz del marco constitucional, legal y reglamentario aplicable.</w:t>
      </w:r>
    </w:p>
    <w:p w14:paraId="50D72E80" w14:textId="77777777" w:rsidR="00C9771E" w:rsidRPr="00AB1B31" w:rsidRDefault="00C9771E" w:rsidP="00C9771E">
      <w:pPr>
        <w:jc w:val="both"/>
        <w:rPr>
          <w:rFonts w:ascii="Arial" w:hAnsi="Arial" w:cs="Arial"/>
          <w:b/>
          <w:bCs/>
          <w:sz w:val="22"/>
          <w:szCs w:val="22"/>
        </w:rPr>
      </w:pPr>
      <w:r w:rsidRPr="00AB1B31">
        <w:rPr>
          <w:rFonts w:ascii="Arial" w:hAnsi="Arial" w:cs="Arial"/>
          <w:b/>
          <w:bCs/>
          <w:sz w:val="22"/>
          <w:szCs w:val="22"/>
        </w:rPr>
        <w:t>II. FRENTE A LA PREMISA NORMATIVA Y AL OBJETO DE LA PETICIÓN</w:t>
      </w:r>
    </w:p>
    <w:p w14:paraId="5DCA8D4E"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Esta Administración comparte que las entidades públicas están obligadas a implementar instrumentos de gestión documental en los términos previstos en la Ley 594 de 2000, la Ley 1712 de 2014 y las demás disposiciones que regulan la administración de archivos y el acceso a la información pública. Precisamente por ello, el Municipio de Cajicá ha adoptado los procedimientos e instrumentos institucionales orientados a la producción, organización, administración, conservación y disposición de los documentos que conforman sus archivos, conforme a las competencias asignadas a las diferentes dependencias por el Acuerdo Municipal No. 06 de 2022.</w:t>
      </w:r>
    </w:p>
    <w:p w14:paraId="787BC870"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No obstante, de esa premisa normativa no puede derivarse, como lo plantea el peticionario, que toda información relacionada con un documento deba materializarse necesariamente en un registro independiente, en una base de datos específica o en un mecanismo de control con las características que el solicitante considera procedentes.</w:t>
      </w:r>
    </w:p>
    <w:p w14:paraId="3FC57769" w14:textId="77777777" w:rsidR="00C9771E" w:rsidRPr="00AB1B31" w:rsidRDefault="00C9771E" w:rsidP="00C9771E">
      <w:pPr>
        <w:jc w:val="both"/>
        <w:rPr>
          <w:rFonts w:ascii="Arial" w:hAnsi="Arial" w:cs="Arial"/>
          <w:sz w:val="22"/>
          <w:szCs w:val="22"/>
        </w:rPr>
      </w:pPr>
    </w:p>
    <w:p w14:paraId="1582C140"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El artículo 21 de la Ley 594 de 2000 establece el deber de elaborar programas de gestión documental y el literal g) del artículo 6 de la Ley 1712 de 2014 define la gestión documental como el conjunto de actividades administrativas y técnicas encaminadas al manejo de los documentos durante su ciclo de vida. Sin embargo, ninguna de estas disposiciones impone a las entidades públicas la obligación de producir documentos inexistentes, crear soportes adicionales o implementar un único modelo de trazabilidad documental para acreditar la gestión de cada actuación administrativa.</w:t>
      </w:r>
    </w:p>
    <w:p w14:paraId="3015D1B2"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 xml:space="preserve">La gestión documental se materializa mediante los documentos que integran el expediente, los registros institucionales, los instrumentos archivísticos, los sistemas de información utilizados por la entidad y los procedimientos adoptados para la administración de los archivos, sin que ello signifique que toda actuación deba estar respaldada por el tipo de </w:t>
      </w:r>
      <w:r w:rsidRPr="00AB1B31">
        <w:rPr>
          <w:rFonts w:ascii="Arial" w:hAnsi="Arial" w:cs="Arial"/>
          <w:sz w:val="22"/>
          <w:szCs w:val="22"/>
        </w:rPr>
        <w:lastRenderedPageBreak/>
        <w:t>soporte documental o evidencia específica que, según el criterio del peticionario, debería existir.</w:t>
      </w:r>
    </w:p>
    <w:p w14:paraId="1FC5A4F2"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En ese sentido, resulta necesario precisar que las expresiones contenidas en algunas respuestas emitidas por la Comisaría Primera de Familia, relacionadas con la inexistencia de determinado "sistema de control" o de ciertos registros específicos, deben entenderse en el contexto en el cual fueron emitidas y respecto de la información concretamente solicitada, mas no pueden interpretarse como una manifestación de inexistencia de gestión documental o de incumplimiento de las obligaciones previstas en la Ley General de Archivos.</w:t>
      </w:r>
    </w:p>
    <w:p w14:paraId="7B4C906A"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En consecuencia, la presente respuesta se orientará a verificar, frente a cada una de las solicitudes formuladas, la existencia de la información que reposa en los archivos y dependencias competentes, conforme al marco normativo aplicable, sin que sea jurídicamente procedente concluir que la inexistencia de un determinado documento, registro o soporte implique, por sí sola, el incumplimiento de las obligaciones legales en materia de gestión documental.</w:t>
      </w:r>
    </w:p>
    <w:p w14:paraId="7686B0DC" w14:textId="050F3150" w:rsidR="00C9771E" w:rsidRPr="00AB1B31" w:rsidRDefault="00C9771E" w:rsidP="00C9771E">
      <w:pPr>
        <w:jc w:val="both"/>
        <w:rPr>
          <w:rFonts w:ascii="Arial" w:hAnsi="Arial" w:cs="Arial"/>
          <w:sz w:val="22"/>
          <w:szCs w:val="22"/>
        </w:rPr>
      </w:pPr>
      <w:r w:rsidRPr="00AB1B31">
        <w:rPr>
          <w:rFonts w:ascii="Arial" w:hAnsi="Arial" w:cs="Arial"/>
          <w:sz w:val="22"/>
          <w:szCs w:val="22"/>
        </w:rPr>
        <w:t>Finalmente, conviene recordar que el alcance del derecho de petición consiste en obtener una respuesta de fondo, motivada y congruente con lo solicitado, mas no en obtener que la Administración adopte las conclusiones jurídicas propuestas por el peticionario. En ese sentido, el Juzgado Segundo Promiscuo Municipal de Cajicá, al pronunciarse sobre un trámite promovido por el mismo solicitante, reiteró que una respuesta satisface el derecho fundamental de petición aun cuando su contenido no resulte favorable a los intereses del peticionario, siempre que sea clara, precisa y resuelva materialmente lo solicitado.</w:t>
      </w:r>
    </w:p>
    <w:p w14:paraId="4E42A503" w14:textId="77777777" w:rsidR="00C9771E" w:rsidRPr="00AB1B31" w:rsidRDefault="00C9771E" w:rsidP="00C9771E">
      <w:pPr>
        <w:jc w:val="both"/>
        <w:rPr>
          <w:rFonts w:ascii="Arial" w:hAnsi="Arial" w:cs="Arial"/>
          <w:sz w:val="22"/>
          <w:szCs w:val="22"/>
        </w:rPr>
      </w:pPr>
    </w:p>
    <w:p w14:paraId="07FD20E4" w14:textId="77777777" w:rsidR="00C9771E" w:rsidRPr="00AB1B31" w:rsidRDefault="00C9771E" w:rsidP="00C9771E">
      <w:pPr>
        <w:jc w:val="both"/>
        <w:rPr>
          <w:rFonts w:ascii="Arial" w:hAnsi="Arial" w:cs="Arial"/>
          <w:b/>
          <w:bCs/>
          <w:sz w:val="22"/>
          <w:szCs w:val="22"/>
        </w:rPr>
      </w:pPr>
      <w:r w:rsidRPr="00AB1B31">
        <w:rPr>
          <w:rFonts w:ascii="Arial" w:hAnsi="Arial" w:cs="Arial"/>
          <w:b/>
          <w:bCs/>
          <w:sz w:val="22"/>
          <w:szCs w:val="22"/>
        </w:rPr>
        <w:t>III. FRENTE A LOS ANTECEDENTES EXPUESTOS EN LA PETICIÓN</w:t>
      </w:r>
    </w:p>
    <w:p w14:paraId="14E38EF1" w14:textId="77777777" w:rsidR="00C9771E" w:rsidRPr="00AB1B31" w:rsidRDefault="00C9771E" w:rsidP="00C9771E">
      <w:pPr>
        <w:jc w:val="both"/>
        <w:rPr>
          <w:rFonts w:ascii="Arial" w:hAnsi="Arial" w:cs="Arial"/>
          <w:sz w:val="22"/>
          <w:szCs w:val="22"/>
        </w:rPr>
      </w:pPr>
    </w:p>
    <w:p w14:paraId="78EF6B4B"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El peticionario afirma que existe una contradicción entre diferentes actuaciones adelantadas por la Comisaría Primera de Familia y la Secretaría Jurídica del Municipio, por considerar que, en algunos trámites, la Administración aportó soportes de remisión, correos electrónicos, constancias de envío y demás documentos, mientras que en otras respuestas manifestó la inexistencia de determinada información o de algunos registros específicos, circunstancia que, a su juicio, evidencia un supuesto "doble estándar probatorio" o un patrón de evasión documental.</w:t>
      </w:r>
    </w:p>
    <w:p w14:paraId="361D722B" w14:textId="44597CFA" w:rsidR="00C9771E" w:rsidRPr="00AB1B31" w:rsidRDefault="00C9771E" w:rsidP="00C9771E">
      <w:pPr>
        <w:jc w:val="both"/>
        <w:rPr>
          <w:rFonts w:ascii="Arial" w:hAnsi="Arial" w:cs="Arial"/>
          <w:sz w:val="22"/>
          <w:szCs w:val="22"/>
        </w:rPr>
      </w:pPr>
      <w:r w:rsidRPr="00AB1B31">
        <w:rPr>
          <w:rFonts w:ascii="Arial" w:hAnsi="Arial" w:cs="Arial"/>
          <w:sz w:val="22"/>
          <w:szCs w:val="22"/>
        </w:rPr>
        <w:t>La Administración Municipal no comparte esa apreciación.</w:t>
      </w:r>
    </w:p>
    <w:p w14:paraId="22B19A57"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En primer lugar, porque los documentos citados por el peticionario fueron expedidos en actuaciones diferentes, con finalidades distintas y para atender requerimientos igualmente diferentes. En consecuencia, no resulta jurídicamente válido extraer apartes aislados de cada comunicación para construir una conclusión general sobre el funcionamiento institucional de la Administración Municipal.</w:t>
      </w:r>
    </w:p>
    <w:p w14:paraId="07CC681B" w14:textId="381C4A01" w:rsidR="00C9771E" w:rsidRPr="00AB1B31" w:rsidRDefault="00C9771E" w:rsidP="00C9771E">
      <w:pPr>
        <w:jc w:val="both"/>
        <w:rPr>
          <w:rFonts w:ascii="Arial" w:hAnsi="Arial" w:cs="Arial"/>
          <w:sz w:val="22"/>
          <w:szCs w:val="22"/>
        </w:rPr>
      </w:pPr>
      <w:r w:rsidRPr="00AB1B31">
        <w:rPr>
          <w:rFonts w:ascii="Arial" w:hAnsi="Arial" w:cs="Arial"/>
          <w:sz w:val="22"/>
          <w:szCs w:val="22"/>
        </w:rPr>
        <w:lastRenderedPageBreak/>
        <w:t>En segundo lugar, porque la sola existencia de oficios de remisión, correos institucionales, constancias de envío o certificaciones elaboradas para acreditar una actuación administrativa o judicial no permite concluir que la entidad esté obligada a producir o conservar cualquier otro documento, registro, metadato, matriz o soporte técnico distinto de aquellos que efectivamente conforman el expediente o reposan en los archivos institucionales.</w:t>
      </w:r>
    </w:p>
    <w:p w14:paraId="0DBB6276"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Debe advertirse, además, que la petición se dirige a la Alcaldesa Municipal. Sobre este aspecto resulta indispensable precisar que, conforme a la estructura administrativa del Municipio de Cajicá, la Alcaldesa ejerce la representación legal de la entidad y dirige la administración municipal; sin embargo, las Comisarías de Familia desarrollan las funciones que les asigna la ley y el Acuerdo Municipal No. 06 de 2022 dentro de su ámbito funcional, siendo responsables de las actuaciones que adelantan y de la gestión de los expedientes a su cargo.</w:t>
      </w:r>
    </w:p>
    <w:p w14:paraId="68BCFF1D" w14:textId="77777777" w:rsidR="00C9771E" w:rsidRPr="00AB1B31" w:rsidRDefault="00C9771E" w:rsidP="00C9771E">
      <w:pPr>
        <w:jc w:val="both"/>
        <w:rPr>
          <w:rFonts w:ascii="Arial" w:hAnsi="Arial" w:cs="Arial"/>
          <w:sz w:val="22"/>
          <w:szCs w:val="22"/>
        </w:rPr>
      </w:pPr>
    </w:p>
    <w:p w14:paraId="0658F3ED" w14:textId="011C13CB" w:rsidR="00C9771E" w:rsidRPr="00AB1B31" w:rsidRDefault="00C9771E" w:rsidP="00C9771E">
      <w:pPr>
        <w:jc w:val="both"/>
        <w:rPr>
          <w:rFonts w:ascii="Arial" w:hAnsi="Arial" w:cs="Arial"/>
          <w:sz w:val="22"/>
          <w:szCs w:val="22"/>
        </w:rPr>
      </w:pPr>
      <w:r w:rsidRPr="00AB1B31">
        <w:rPr>
          <w:rFonts w:ascii="Arial" w:hAnsi="Arial" w:cs="Arial"/>
          <w:sz w:val="22"/>
          <w:szCs w:val="22"/>
        </w:rPr>
        <w:t>En ese mismo sentido, las funciones relacionadas con la formulación de políticas institucionales de gestión documental, la organización del Archivo Municipal y la implementación del sistema de gestión documental corresponden a la Secretaría General y al Archivo Municipal, en los términos previstos en el Acuerdo Municipal No. 06 de 2022.</w:t>
      </w:r>
    </w:p>
    <w:p w14:paraId="1D9280D3"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Por ello, esta respuesta no puede entenderse como una revisión, sustitución o modificación de los pronunciamientos emitidos por la Comisaría Primera de Familia, ni como un ejercicio de control funcional sobre las decisiones adoptadas por dicha autoridad administrativa, por cuanto ello excedería las competencias atribuidas a la Alcaldesa Municipal y desconocería la distribución funcional prevista por el ordenamiento jurídico.</w:t>
      </w:r>
    </w:p>
    <w:p w14:paraId="7039DE02"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La Guía de Inspección, Vigilancia y Control de las Comisarías de Familia del Ministerio de Justicia y del Derecho explica que las funciones de inspección, vigilancia y control no comportan la posibilidad de sustituir la autonomía funcional del Comisario de Familia ni de interferir en las decisiones que adopta dentro de los asuntos sometidos a su conocimiento. Las actuaciones de seguimiento institucional deben ejercerse con respeto por el ámbito competencial que la ley asigna a dichas autoridades. En esa medida, la Alcaldesa no se encuentra facultada para revisar el contenido de las actuaciones administrativas adelantadas por la Comisaría ni para emitir pronunciamientos que sustituyan o modifiquen las respuestas expedidas por esa dependencia.</w:t>
      </w:r>
    </w:p>
    <w:p w14:paraId="609406C7" w14:textId="77777777" w:rsidR="00C9771E" w:rsidRPr="00AB1B31" w:rsidRDefault="00C9771E" w:rsidP="00C9771E">
      <w:pPr>
        <w:jc w:val="both"/>
        <w:rPr>
          <w:rFonts w:ascii="Arial" w:hAnsi="Arial" w:cs="Arial"/>
          <w:sz w:val="22"/>
          <w:szCs w:val="22"/>
        </w:rPr>
      </w:pPr>
      <w:r w:rsidRPr="00AB1B31">
        <w:rPr>
          <w:rFonts w:ascii="Arial" w:hAnsi="Arial" w:cs="Arial"/>
          <w:sz w:val="22"/>
          <w:szCs w:val="22"/>
        </w:rPr>
        <w:t>Finalmente, tampoco puede acogerse la conclusión propuesta por el peticionario según la cual existiría un "doble estándar probatorio". Que la Administración aporte los documentos existentes para acreditar una actuación determinada no significa que deba existir toda la información que el ciudadano considera deseable ni que la inexistencia de un documento específico permita inferir un incumplimiento de las obligaciones en materia de gestión documental. Cada respuesta debe analizarse de acuerdo con la información solicitada, los documentos que reposan en el expediente y las competencias de la dependencia que la emite.</w:t>
      </w:r>
    </w:p>
    <w:p w14:paraId="5EBDECFF" w14:textId="68C9391A" w:rsidR="00C9771E" w:rsidRPr="00AB1B31" w:rsidRDefault="00C9771E" w:rsidP="00C9771E">
      <w:pPr>
        <w:jc w:val="both"/>
        <w:rPr>
          <w:rFonts w:ascii="Arial" w:hAnsi="Arial" w:cs="Arial"/>
          <w:sz w:val="22"/>
          <w:szCs w:val="22"/>
        </w:rPr>
      </w:pPr>
      <w:r w:rsidRPr="00AB1B31">
        <w:rPr>
          <w:rFonts w:ascii="Arial" w:hAnsi="Arial" w:cs="Arial"/>
          <w:sz w:val="22"/>
          <w:szCs w:val="22"/>
        </w:rPr>
        <w:lastRenderedPageBreak/>
        <w:t>No sobra recordar que el Juzgado Segundo Promiscuo Municipal de Cajicá, al pronunciarse sobre las respuestas emitidas frente a solicitudes formuladas por el hoy peticionario, concluyó que el derecho fundamental de petición se satisface cuando la autoridad responde de manera clara, precisa y de fondo, aun cuando la decisión adoptada no coincida con las expectativas o intereses del solicitante.</w:t>
      </w:r>
    </w:p>
    <w:p w14:paraId="19645CA7" w14:textId="77777777" w:rsidR="00422F00" w:rsidRPr="00AB1B31" w:rsidRDefault="00422F00" w:rsidP="00C9771E">
      <w:pPr>
        <w:jc w:val="both"/>
        <w:rPr>
          <w:rFonts w:ascii="Arial" w:hAnsi="Arial" w:cs="Arial"/>
          <w:sz w:val="22"/>
          <w:szCs w:val="22"/>
        </w:rPr>
      </w:pPr>
    </w:p>
    <w:p w14:paraId="4C20DA10" w14:textId="30B7701D" w:rsidR="00422F00" w:rsidRPr="00AB1B31" w:rsidRDefault="00422F00" w:rsidP="00C9771E">
      <w:pPr>
        <w:jc w:val="both"/>
        <w:rPr>
          <w:rFonts w:ascii="Arial" w:hAnsi="Arial" w:cs="Arial"/>
          <w:b/>
          <w:bCs/>
          <w:sz w:val="22"/>
          <w:szCs w:val="22"/>
        </w:rPr>
      </w:pPr>
      <w:r w:rsidRPr="00AB1B31">
        <w:rPr>
          <w:rFonts w:ascii="Arial" w:hAnsi="Arial" w:cs="Arial"/>
          <w:b/>
          <w:bCs/>
          <w:sz w:val="22"/>
          <w:szCs w:val="22"/>
        </w:rPr>
        <w:t>IV. RESPUESTA A LAS SOLICITUDES FORMULADAS</w:t>
      </w:r>
    </w:p>
    <w:p w14:paraId="3AC950EA" w14:textId="77777777" w:rsidR="00422F00" w:rsidRPr="00AB1B31" w:rsidRDefault="00422F00" w:rsidP="00422F00">
      <w:pPr>
        <w:jc w:val="both"/>
        <w:rPr>
          <w:rFonts w:ascii="Arial" w:hAnsi="Arial" w:cs="Arial"/>
          <w:b/>
          <w:bCs/>
          <w:sz w:val="22"/>
          <w:szCs w:val="22"/>
        </w:rPr>
      </w:pPr>
      <w:r w:rsidRPr="00AB1B31">
        <w:rPr>
          <w:rFonts w:ascii="Arial" w:hAnsi="Arial" w:cs="Arial"/>
          <w:b/>
          <w:bCs/>
          <w:sz w:val="22"/>
          <w:szCs w:val="22"/>
        </w:rPr>
        <w:t>Respuesta al numeral primero</w:t>
      </w:r>
    </w:p>
    <w:p w14:paraId="0F79F3A1" w14:textId="77777777" w:rsidR="00422F00" w:rsidRPr="00AB1B31" w:rsidRDefault="00422F00" w:rsidP="00422F00">
      <w:pPr>
        <w:jc w:val="both"/>
        <w:rPr>
          <w:rFonts w:ascii="Arial" w:hAnsi="Arial" w:cs="Arial"/>
          <w:sz w:val="22"/>
          <w:szCs w:val="22"/>
        </w:rPr>
      </w:pPr>
      <w:r w:rsidRPr="00AB1B31">
        <w:rPr>
          <w:rFonts w:ascii="Arial" w:hAnsi="Arial" w:cs="Arial"/>
          <w:sz w:val="22"/>
          <w:szCs w:val="22"/>
        </w:rPr>
        <w:t>Respecto de la solicitud encaminada a obtener el procedimiento de gestión documental aplicado para la digitalización, remisión, envío, recepción e incorporación de expedientes a autoridades judiciales o administrativas, esta Administración informa que el Municipio de Cajicá cuenta con instrumentos y procedimientos institucionales en materia de gestión documental, adoptados en desarrollo de la Ley 594 de 2000, la Ley 1712 de 2014 y de las políticas archivísticas aplicables a las entidades públicas.</w:t>
      </w:r>
    </w:p>
    <w:p w14:paraId="6C58B866" w14:textId="77777777" w:rsidR="00422F00" w:rsidRPr="00AB1B31" w:rsidRDefault="00422F00" w:rsidP="00422F00">
      <w:pPr>
        <w:jc w:val="both"/>
        <w:rPr>
          <w:rFonts w:ascii="Arial" w:hAnsi="Arial" w:cs="Arial"/>
          <w:sz w:val="22"/>
          <w:szCs w:val="22"/>
        </w:rPr>
      </w:pPr>
      <w:r w:rsidRPr="00AB1B31">
        <w:rPr>
          <w:rFonts w:ascii="Arial" w:hAnsi="Arial" w:cs="Arial"/>
          <w:sz w:val="22"/>
          <w:szCs w:val="22"/>
        </w:rPr>
        <w:t>En ese contexto, la Comisaría Primera de Familia, como dependencia integrante de la Secretaría de Desarrollo Social, desarrolla sus actuaciones administrativas con sujeción a dichos instrumentos institucionales y a los procedimientos internos que resultan aplicables para la administración de los documentos producidos en ejercicio de sus funciones.</w:t>
      </w:r>
    </w:p>
    <w:p w14:paraId="7DFC1204" w14:textId="77777777" w:rsidR="00422F00" w:rsidRPr="00AB1B31" w:rsidRDefault="00422F00" w:rsidP="00422F00">
      <w:pPr>
        <w:jc w:val="both"/>
        <w:rPr>
          <w:rFonts w:ascii="Arial" w:hAnsi="Arial" w:cs="Arial"/>
          <w:sz w:val="22"/>
          <w:szCs w:val="22"/>
        </w:rPr>
      </w:pPr>
      <w:r w:rsidRPr="00AB1B31">
        <w:rPr>
          <w:rFonts w:ascii="Arial" w:hAnsi="Arial" w:cs="Arial"/>
          <w:sz w:val="22"/>
          <w:szCs w:val="22"/>
        </w:rPr>
        <w:t>Ahora bien, teniendo en cuenta que la información solicitada se relaciona con actuaciones propias de la Comisaría Primera de Familia, este Despacho solicitó información a dicha dependencia, la cual informó que los procedimientos aplicados para la gestión de los expedientes y su remisión a autoridades judiciales corresponden a los procedimientos institucionales vigentes y a los mecanismos administrativos utilizados para la producción, organización, conservación y remisión de la documentación que integra cada expediente.</w:t>
      </w:r>
    </w:p>
    <w:p w14:paraId="66F50AB5" w14:textId="77777777" w:rsidR="00422F00" w:rsidRPr="00AB1B31" w:rsidRDefault="00422F00" w:rsidP="00422F00">
      <w:pPr>
        <w:jc w:val="both"/>
        <w:rPr>
          <w:rFonts w:ascii="Arial" w:hAnsi="Arial" w:cs="Arial"/>
          <w:sz w:val="22"/>
          <w:szCs w:val="22"/>
        </w:rPr>
      </w:pPr>
      <w:r w:rsidRPr="00AB1B31">
        <w:rPr>
          <w:rFonts w:ascii="Arial" w:hAnsi="Arial" w:cs="Arial"/>
          <w:sz w:val="22"/>
          <w:szCs w:val="22"/>
        </w:rPr>
        <w:t>Así mismo, se precisa que las respuestas emitidas previamente por la Comisaría Primera de Familia, particularmente mediante los oficios AMC-SDS-CF1-347-2026 y AMC-SDS-CF1-631-2026, ya explicaron el alcance de la información existente respecto de las actuaciones consultadas, así como los documentos que obran en los expedientes correspondientes. En consecuencia, la presente respuesta mantiene plena coherencia con la información suministrada por la dependencia competente y no modifica ni sustituye los pronunciamientos previamente emitidos por esta.</w:t>
      </w:r>
    </w:p>
    <w:p w14:paraId="2153CF1E" w14:textId="77777777" w:rsidR="00422F00" w:rsidRPr="00AB1B31" w:rsidRDefault="00422F00" w:rsidP="00422F00">
      <w:pPr>
        <w:jc w:val="both"/>
        <w:rPr>
          <w:rFonts w:ascii="Arial" w:hAnsi="Arial" w:cs="Arial"/>
          <w:sz w:val="22"/>
          <w:szCs w:val="22"/>
        </w:rPr>
      </w:pPr>
      <w:r w:rsidRPr="00AB1B31">
        <w:rPr>
          <w:rFonts w:ascii="Arial" w:hAnsi="Arial" w:cs="Arial"/>
          <w:sz w:val="22"/>
          <w:szCs w:val="22"/>
        </w:rPr>
        <w:t>En cuanto a los soportes que genera dicho procedimiento, estos corresponden a aquellos documentos que, de acuerdo con la naturaleza de cada actuación administrativa, se producen e incorporan al respectivo expediente conforme a las disposiciones legales y a los procedimientos institucionales vigentes. Lo anterior no significa que todas las actuaciones deban generar idénticos documentos, registros, metadatos o soportes técnicos, pues ello dependerá de la naturaleza de la actuación, del medio utilizado y de los instrumentos documentales efectivamente implementados por la entidad.</w:t>
      </w:r>
    </w:p>
    <w:p w14:paraId="273D8538" w14:textId="77777777" w:rsidR="00422F00" w:rsidRPr="00AB1B31" w:rsidRDefault="00422F00" w:rsidP="00422F00">
      <w:pPr>
        <w:jc w:val="both"/>
        <w:rPr>
          <w:rFonts w:ascii="Arial" w:hAnsi="Arial" w:cs="Arial"/>
          <w:sz w:val="22"/>
          <w:szCs w:val="22"/>
        </w:rPr>
      </w:pPr>
    </w:p>
    <w:p w14:paraId="27F278CB" w14:textId="7E2C8E94" w:rsidR="00422F00" w:rsidRPr="00AB1B31" w:rsidRDefault="00422F00" w:rsidP="00422F00">
      <w:pPr>
        <w:jc w:val="both"/>
        <w:rPr>
          <w:rFonts w:ascii="Arial" w:hAnsi="Arial" w:cs="Arial"/>
          <w:sz w:val="22"/>
          <w:szCs w:val="22"/>
        </w:rPr>
      </w:pPr>
      <w:r w:rsidRPr="00AB1B31">
        <w:rPr>
          <w:rFonts w:ascii="Arial" w:hAnsi="Arial" w:cs="Arial"/>
          <w:sz w:val="22"/>
          <w:szCs w:val="22"/>
        </w:rPr>
        <w:lastRenderedPageBreak/>
        <w:t>Finalmente, resulta pertinente precisar que la Alcaldesa Municipal no ejerce funciones de dirección funcional sobre las actuaciones propias de la Comisaría Primera de Familia ni le corresponde certificar los procedimientos operativos desarrollados por dicha dependencia en casos particulares. De conformidad con la estructura administrativa prevista en el Acuerdo Municipal No. 06 de 2022, las Comisarías de Familia ejercen las funciones que les asigna la ley dentro de su ámbito competencial, mientras que la formulación de las políticas institucionales de gestión documental y la administración del Archivo Municipal corresponden a las dependencias previstas para tal efecto en la estructura orgánica del Municipio.</w:t>
      </w:r>
    </w:p>
    <w:p w14:paraId="781FF995" w14:textId="77777777" w:rsidR="002E6F16" w:rsidRPr="00AB1B31" w:rsidRDefault="002E6F16" w:rsidP="002E6F16">
      <w:pPr>
        <w:jc w:val="both"/>
        <w:rPr>
          <w:rFonts w:ascii="Arial" w:hAnsi="Arial" w:cs="Arial"/>
          <w:b/>
          <w:bCs/>
          <w:sz w:val="22"/>
          <w:szCs w:val="22"/>
        </w:rPr>
      </w:pPr>
      <w:r w:rsidRPr="00AB1B31">
        <w:rPr>
          <w:rFonts w:ascii="Arial" w:hAnsi="Arial" w:cs="Arial"/>
          <w:b/>
          <w:bCs/>
          <w:sz w:val="22"/>
          <w:szCs w:val="22"/>
        </w:rPr>
        <w:t>Respuesta al numeral segundo</w:t>
      </w:r>
    </w:p>
    <w:p w14:paraId="6862131B"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Solicita el peticionario copia íntegra del manual o procedimiento formalizado de gestión documental aplicable a la Comisaría Primera de Familia, incluyendo el documento identificado como GDS-PR-016, así como la indicación de los formatos y registros obligatorios de remisión, radicación y trazabilidad.</w:t>
      </w:r>
    </w:p>
    <w:p w14:paraId="00931CD6"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Al respecto, se informa que, verificada la información institucional, efectivamente el Municipio de Cajicá cuenta con el procedimiento GDS-PR-016 – Procedimiento Medidas de Protección, versión 1, así como con el procedimiento GDS-PR-018 – Procedimiento Restablecimiento de Derechos Comisaría de Familia, los cuales hacen parte del Sistema Integrado de Gestión y regulan las actividades misionales desarrolladas por la Comisaría de Familia.</w:t>
      </w:r>
    </w:p>
    <w:p w14:paraId="13BAF7E6"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En consecuencia, dichos documentos se ponen a disposición del peticionario en los términos previstos por la Ley 1712 de 2014, por tratarse de documentos de carácter público.</w:t>
      </w:r>
    </w:p>
    <w:p w14:paraId="4B02DF48"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Ahora bien, es importante precisar que los procedimientos antes mencionados tienen por objeto establecer las actividades, responsables, controles y formatos asociados a los procesos de Medidas de Protección y Restablecimiento de Derechos, respectivamente. Su finalidad consiste en estandarizar el desarrollo de las actuaciones propias de la Comisaría de Familia y definir los documentos que se generan dentro de cada procedimiento administrativo, tales como solicitudes, autos, oficios, historias de atención, notificaciones, informes y demás formatos asociados a cada actuación.</w:t>
      </w:r>
    </w:p>
    <w:p w14:paraId="483C9D5E" w14:textId="77777777" w:rsidR="002E6F16" w:rsidRPr="00AB1B31" w:rsidRDefault="002E6F16" w:rsidP="002E6F16">
      <w:pPr>
        <w:jc w:val="both"/>
        <w:rPr>
          <w:rFonts w:ascii="Arial" w:hAnsi="Arial" w:cs="Arial"/>
          <w:sz w:val="22"/>
          <w:szCs w:val="22"/>
        </w:rPr>
      </w:pPr>
    </w:p>
    <w:p w14:paraId="586DF6F7"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No obstante, del contenido de dichos procedimientos no puede concluirse que exista un procedimiento independiente o un instrumento específico destinado a la generación de metadatos, registros de auditoría, logs informáticos o matrices de trazabilidad con el alcance propuesto por el peticionario. Tales procedimientos regulan la operación misional de la Comisaría de Familia y los documentos que se producen en desarrollo de las actuaciones administrativas, mas no establecen la obligación de generar los soportes técnicos adicionales a los que hace referencia la petición.</w:t>
      </w:r>
    </w:p>
    <w:p w14:paraId="0955A979"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 xml:space="preserve">En cuanto a los formatos y registros, los procedimientos identifican expresamente aquellos documentos que se producen dentro de cada actuación, entre ellos solicitudes, oficios de remisión, historias de atención, autos, memorandos, notificaciones, informes técnicos y </w:t>
      </w:r>
      <w:r w:rsidRPr="00AB1B31">
        <w:rPr>
          <w:rFonts w:ascii="Arial" w:hAnsi="Arial" w:cs="Arial"/>
          <w:sz w:val="22"/>
          <w:szCs w:val="22"/>
        </w:rPr>
        <w:lastRenderedPageBreak/>
        <w:t>demás formatos propios de los procesos misionales, cuya utilización depende de la naturaleza de la actuación administrativa que se adelante.</w:t>
      </w:r>
    </w:p>
    <w:p w14:paraId="380AD640" w14:textId="3473A949" w:rsidR="00422F00" w:rsidRPr="00AB1B31" w:rsidRDefault="002E6F16" w:rsidP="002E6F16">
      <w:pPr>
        <w:jc w:val="both"/>
        <w:rPr>
          <w:rFonts w:ascii="Arial" w:hAnsi="Arial" w:cs="Arial"/>
          <w:sz w:val="22"/>
          <w:szCs w:val="22"/>
        </w:rPr>
      </w:pPr>
      <w:r w:rsidRPr="00AB1B31">
        <w:rPr>
          <w:rFonts w:ascii="Arial" w:hAnsi="Arial" w:cs="Arial"/>
          <w:sz w:val="22"/>
          <w:szCs w:val="22"/>
        </w:rPr>
        <w:t>Por último, esta respuesta no modifica ni desvirtúa las respuestas previamente emitidas por la Comisaría Primera de Familia mediante los oficios AMC-SDS-CF1-347-2026, AMC-SDS-CF1-631-2026 y AMC-SDS-CF1-814-2026, las cuales conservarán plena validez respecto de la información que obra en los expedientes administrados por esa dependencia, en tanto fueron emitidas por la autoridad competente dentro del ámbito de sus funciones.</w:t>
      </w:r>
    </w:p>
    <w:p w14:paraId="1BFCE36E" w14:textId="77777777" w:rsidR="002E6F16" w:rsidRPr="00AB1B31" w:rsidRDefault="002E6F16" w:rsidP="002E6F16">
      <w:pPr>
        <w:jc w:val="both"/>
        <w:rPr>
          <w:rFonts w:ascii="Arial" w:hAnsi="Arial" w:cs="Arial"/>
          <w:b/>
          <w:bCs/>
          <w:sz w:val="22"/>
          <w:szCs w:val="22"/>
        </w:rPr>
      </w:pPr>
      <w:r w:rsidRPr="00AB1B31">
        <w:rPr>
          <w:rFonts w:ascii="Arial" w:hAnsi="Arial" w:cs="Arial"/>
          <w:b/>
          <w:bCs/>
          <w:sz w:val="22"/>
          <w:szCs w:val="22"/>
        </w:rPr>
        <w:t>Respuesta al numeral tercero</w:t>
      </w:r>
    </w:p>
    <w:p w14:paraId="54A5DF0C"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Solicita el peticionario copia de los soportes de remisión correspondientes a los oficios AMC-SDS-CF1-347-2026, AMC-SDS-CF1-631-2026 y AMC-SDS-CF1-814-2026, indicando, entre otros aspectos, el oficio remisorio, correo institucional, fecha y hora de envío, destinatario, anexos, número de radicado de recepción y acuse o constancia de recibo del despacho judicial.</w:t>
      </w:r>
    </w:p>
    <w:p w14:paraId="6A5F8A62"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Sobre este particular, este Despacho solicitó la información correspondiente a la Comisaría Primera de Familia, por ser la dependencia responsable de la producción, administración y custodia de los documentos a los que hace referencia la petición.</w:t>
      </w:r>
    </w:p>
    <w:p w14:paraId="143C1BF5"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Con fundamento en la información suministrada mediante Memorando AMC-SDS-CF1-465-2026, se informó que respecto de los oficios AMC-SDS-CF1-347-2026 y AMC-SDS-CF1-631-2026 la documentación relacionada con su remisión fue aportada dentro del trámite de la acción de tutela No. 251264089001-2026-00262, mientras que el oficio AMC-SDS-CF1-814-2026 fue allegado como anexo dentro de la acción de tutela No. 251264089001-2026-00329. Así mismo, la Comisaría indicó que los soportes existentes reposan en el archivo institucional bajo su custodia y corresponden a la documentación efectivamente producida dentro de cada actuación.</w:t>
      </w:r>
    </w:p>
    <w:p w14:paraId="3DF4070F"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De igual forma, de la revisión de los documentos allegados por la propia Comisaría se evidencia que los oficios AMC-SDS-CF1-347-2026, AMC-SDS-CF1-631-2026 y AMC-SDS-CF1-814-2026 fueron remitidos mediante correo electrónico institucional, conservándose las respectivas constancias de envío con la información propia de dicha comunicación electrónica, circunstancia que desvirtúa la afirmación según la cual la Administración carecería de soportes de remisión respecto de esas actuaciones.</w:t>
      </w:r>
    </w:p>
    <w:p w14:paraId="315C9B98"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Ahora bien, una cosa distinta es que el peticionario solicite información adicional, como metadatos, registros internos, acuses de recibo, radicados de recepción u otros soportes específicos. Frente a este aspecto, debe reiterarse que el derecho de acceso a la información pública recae sobre la información y los documentos que obran en poder de la Administración, pero no genera para las entidades públicas la obligación de producir documentos inexistentes, reconstruir información que no repose en sus archivos o elaborar certificaciones sobre documentos o registros que no hayan sido producidos dentro del desarrollo de la actuación administrativa.</w:t>
      </w:r>
    </w:p>
    <w:p w14:paraId="04B81063" w14:textId="77777777" w:rsidR="002E6F16" w:rsidRPr="00AB1B31" w:rsidRDefault="002E6F16" w:rsidP="002E6F16">
      <w:pPr>
        <w:jc w:val="both"/>
        <w:rPr>
          <w:rFonts w:ascii="Arial" w:hAnsi="Arial" w:cs="Arial"/>
          <w:sz w:val="22"/>
          <w:szCs w:val="22"/>
        </w:rPr>
      </w:pPr>
      <w:r w:rsidRPr="00AB1B31">
        <w:rPr>
          <w:rFonts w:ascii="Arial" w:hAnsi="Arial" w:cs="Arial"/>
          <w:sz w:val="22"/>
          <w:szCs w:val="22"/>
        </w:rPr>
        <w:t xml:space="preserve">En ese orden de ideas, la respuesta institucional no puede fundarse en inferencias o reconstrucciones documentales, sino en la información que efectivamente reposa en los </w:t>
      </w:r>
      <w:r w:rsidRPr="00AB1B31">
        <w:rPr>
          <w:rFonts w:ascii="Arial" w:hAnsi="Arial" w:cs="Arial"/>
          <w:sz w:val="22"/>
          <w:szCs w:val="22"/>
        </w:rPr>
        <w:lastRenderedPageBreak/>
        <w:t>archivos de la dependencia competente. Por ello, los documentos existentes fueron identificados y aportados por la Comisaría Primera de Familia en los términos antes indicados, sin que resulte jurídicamente procedente afirmar la existencia de soportes distintos de aquellos que integran el expediente administrativo o que fueron producidos durante el trámite correspondiente.</w:t>
      </w:r>
    </w:p>
    <w:p w14:paraId="251EA4C9" w14:textId="10DAABF8" w:rsidR="002E6F16" w:rsidRPr="00AB1B31" w:rsidRDefault="002E6F16" w:rsidP="002E6F16">
      <w:pPr>
        <w:jc w:val="both"/>
        <w:rPr>
          <w:rFonts w:ascii="Arial" w:hAnsi="Arial" w:cs="Arial"/>
          <w:sz w:val="22"/>
          <w:szCs w:val="22"/>
        </w:rPr>
      </w:pPr>
      <w:r w:rsidRPr="00AB1B31">
        <w:rPr>
          <w:rFonts w:ascii="Arial" w:hAnsi="Arial" w:cs="Arial"/>
          <w:sz w:val="22"/>
          <w:szCs w:val="22"/>
        </w:rPr>
        <w:t>Finalmente, es pertinente precisar que la existencia de correos electrónicos de remisión, oficios, anexos y demás documentos propios de las actuaciones administrativas no puede confundirse con la existencia de registros técnicos adicionales de auditoría, metadatos o matrices de control. Se trata de categorías documentales diferentes, cuya producción y conservación responde a finalidades igualmente distintas. En consecuencia, la ausencia de alguno de esos registros específicos no permite concluir, por sí sola, que la Comisaría Primera de Familia incumpla sus obligaciones en materia de gestión documental o que exista una contradicción entre las respuestas emitidas por las diferentes dependencias de la Administración Municipal.</w:t>
      </w:r>
    </w:p>
    <w:p w14:paraId="56FB430C" w14:textId="77777777" w:rsidR="001324C5" w:rsidRPr="00AB1B31" w:rsidRDefault="001324C5" w:rsidP="002E6F16">
      <w:pPr>
        <w:jc w:val="both"/>
        <w:rPr>
          <w:rFonts w:ascii="Arial" w:hAnsi="Arial" w:cs="Arial"/>
          <w:sz w:val="22"/>
          <w:szCs w:val="22"/>
        </w:rPr>
      </w:pPr>
    </w:p>
    <w:p w14:paraId="66504D9C" w14:textId="77777777" w:rsidR="001324C5" w:rsidRPr="00AB1B31" w:rsidRDefault="001324C5" w:rsidP="002E6F16">
      <w:pPr>
        <w:jc w:val="both"/>
        <w:rPr>
          <w:rFonts w:ascii="Arial" w:hAnsi="Arial" w:cs="Arial"/>
          <w:sz w:val="22"/>
          <w:szCs w:val="22"/>
        </w:rPr>
      </w:pPr>
    </w:p>
    <w:p w14:paraId="13481673" w14:textId="77777777" w:rsidR="001324C5" w:rsidRPr="00AB1B31" w:rsidRDefault="001324C5" w:rsidP="001324C5">
      <w:pPr>
        <w:jc w:val="both"/>
        <w:rPr>
          <w:rFonts w:ascii="Arial" w:hAnsi="Arial" w:cs="Arial"/>
          <w:b/>
          <w:bCs/>
          <w:sz w:val="22"/>
          <w:szCs w:val="22"/>
        </w:rPr>
      </w:pPr>
      <w:r w:rsidRPr="00AB1B31">
        <w:rPr>
          <w:rFonts w:ascii="Arial" w:hAnsi="Arial" w:cs="Arial"/>
          <w:b/>
          <w:bCs/>
          <w:sz w:val="22"/>
          <w:szCs w:val="22"/>
        </w:rPr>
        <w:t>Respuesta al numeral cuarto</w:t>
      </w:r>
    </w:p>
    <w:p w14:paraId="4F920066" w14:textId="77777777" w:rsidR="001324C5" w:rsidRPr="00AB1B31" w:rsidRDefault="001324C5" w:rsidP="001324C5">
      <w:pPr>
        <w:jc w:val="both"/>
        <w:rPr>
          <w:rFonts w:ascii="Arial" w:hAnsi="Arial" w:cs="Arial"/>
          <w:sz w:val="22"/>
          <w:szCs w:val="22"/>
        </w:rPr>
      </w:pPr>
    </w:p>
    <w:p w14:paraId="2F26173E"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El peticionario solicita la identificación exacta de los registros internos con base en los cuales la Comisaría Primera de Familia valida las fechas de elaboración y expedición de los documentos, indicando la plataforma, libro o soporte mediante el cual son administrados. Así mismo, solicita que, en caso de no existir alguno de los documentos, soportes, registros, metadatos, constancias, radicados o acuses relacionados en su petición, se certifique expresamente su inexistencia, indicando la dependencia responsable de su producción o custodia, la razón técnica o jurídica de dicha circunstancia y el funcionario competente para expedir la respectiva certificación.</w:t>
      </w:r>
    </w:p>
    <w:p w14:paraId="63568102" w14:textId="77777777" w:rsidR="001324C5" w:rsidRPr="00AB1B31" w:rsidRDefault="001324C5" w:rsidP="001324C5">
      <w:pPr>
        <w:jc w:val="both"/>
        <w:rPr>
          <w:rFonts w:ascii="Arial" w:hAnsi="Arial" w:cs="Arial"/>
          <w:sz w:val="22"/>
          <w:szCs w:val="22"/>
        </w:rPr>
      </w:pPr>
    </w:p>
    <w:p w14:paraId="08A0219E"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Frente a esta solicitud, este Despacho requirió la información correspondiente a la Comisaría Primera de Familia, por ser la dependencia responsable de la producción, administración y custodia de la documentación relacionada con las actuaciones objeto de la presente petición.</w:t>
      </w:r>
    </w:p>
    <w:p w14:paraId="02364F7E" w14:textId="77777777" w:rsidR="001324C5" w:rsidRPr="00AB1B31" w:rsidRDefault="001324C5" w:rsidP="001324C5">
      <w:pPr>
        <w:jc w:val="both"/>
        <w:rPr>
          <w:rFonts w:ascii="Arial" w:hAnsi="Arial" w:cs="Arial"/>
          <w:sz w:val="22"/>
          <w:szCs w:val="22"/>
        </w:rPr>
      </w:pPr>
    </w:p>
    <w:p w14:paraId="789444E0"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 xml:space="preserve">En respuesta a dicho requerimiento, mediante Memorando AMC-SDS-CF1-465-2026, la Comisaría Primera de Familia informó que los registros mediante los cuales administra la información relativa a la elaboración, expedición y trazabilidad de las actuaciones corresponden a herramientas y sistemas institucionales utilizados para la gestión documental de la dependencia. Así mismo, precisó que la información contenida en dichas herramientas hace parte de los mecanismos internos de administración documental y que la entrega de capturas de pantalla completas o de consultas internas no resulta procedente, </w:t>
      </w:r>
      <w:r w:rsidRPr="00AB1B31">
        <w:rPr>
          <w:rFonts w:ascii="Arial" w:hAnsi="Arial" w:cs="Arial"/>
          <w:sz w:val="22"/>
          <w:szCs w:val="22"/>
        </w:rPr>
        <w:lastRenderedPageBreak/>
        <w:t>por cuanto contienen información correspondiente a otras actuaciones administrativas y datos de terceros cuya divulgación comprometería derechos protegidos por la Constitución Política, la Ley 1581 de 2012, la Ley 1712 de 2014 y las demás disposiciones que regulan la protección de datos personales, la reserva de la información y el acceso a la información pública.</w:t>
      </w:r>
    </w:p>
    <w:p w14:paraId="6B2336BE" w14:textId="77777777" w:rsidR="001324C5" w:rsidRPr="00AB1B31" w:rsidRDefault="001324C5" w:rsidP="001324C5">
      <w:pPr>
        <w:jc w:val="both"/>
        <w:rPr>
          <w:rFonts w:ascii="Arial" w:hAnsi="Arial" w:cs="Arial"/>
          <w:sz w:val="22"/>
          <w:szCs w:val="22"/>
        </w:rPr>
      </w:pPr>
    </w:p>
    <w:p w14:paraId="40F8010C"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En ese contexto, debe precisarse que el derecho de acceso a la información pública garantiza el acceso a los documentos e información que obran en poder de la Administración, pero no comprende la obligación de revelar integralmente la arquitectura interna de los sistemas de información, de las herramientas tecnológicas o de los mecanismos administrativos utilizados para la gestión documental, cuando ello excede el objeto de la solicitud o puede afectar información perteneciente a terceros o a actuaciones administrativas ajenas al asunto consultado.</w:t>
      </w:r>
    </w:p>
    <w:p w14:paraId="054D041A" w14:textId="77777777" w:rsidR="001324C5" w:rsidRPr="00AB1B31" w:rsidRDefault="001324C5" w:rsidP="001324C5">
      <w:pPr>
        <w:jc w:val="both"/>
        <w:rPr>
          <w:rFonts w:ascii="Arial" w:hAnsi="Arial" w:cs="Arial"/>
          <w:sz w:val="22"/>
          <w:szCs w:val="22"/>
        </w:rPr>
      </w:pPr>
    </w:p>
    <w:p w14:paraId="76A30BA5"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Ahora bien, respecto de la solicitud para que se certifique la inexistencia de determinados documentos, registros, metadatos, constancias, radicados o acuses, es necesario precisar que las certificaciones administrativas únicamente pueden recaer sobre hechos que consten en los archivos administrados por la autoridad competente y dentro del ámbito de sus funciones.</w:t>
      </w:r>
    </w:p>
    <w:p w14:paraId="6802AD9A" w14:textId="77777777" w:rsidR="001324C5" w:rsidRPr="00AB1B31" w:rsidRDefault="001324C5" w:rsidP="001324C5">
      <w:pPr>
        <w:jc w:val="both"/>
        <w:rPr>
          <w:rFonts w:ascii="Arial" w:hAnsi="Arial" w:cs="Arial"/>
          <w:sz w:val="22"/>
          <w:szCs w:val="22"/>
        </w:rPr>
      </w:pPr>
    </w:p>
    <w:p w14:paraId="49CAE61B"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En consecuencia, la Alcaldesa Municipal, en su condición de representante legal del Municipio de Cajicá, no es la autoridad competente para certificar la existencia o inexistencia de documentos cuya producción, administración y custodia corresponde funcionalmente a la Comisaría Primera de Familia, ni para emitir pronunciamientos que sustituyan las certificaciones o respuestas expedidas por dicha dependencia en ejercicio de las funciones que la ley le atribuye.</w:t>
      </w:r>
    </w:p>
    <w:p w14:paraId="07EA68A3" w14:textId="77777777" w:rsidR="001324C5" w:rsidRPr="00AB1B31" w:rsidRDefault="001324C5" w:rsidP="001324C5">
      <w:pPr>
        <w:jc w:val="both"/>
        <w:rPr>
          <w:rFonts w:ascii="Arial" w:hAnsi="Arial" w:cs="Arial"/>
          <w:sz w:val="22"/>
          <w:szCs w:val="22"/>
        </w:rPr>
      </w:pPr>
    </w:p>
    <w:p w14:paraId="46BCEBFD"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Lo anterior encuentra fundamento en el principio de legalidad previsto en el artículo 121 de la Constitución Política, conforme al cual ninguna autoridad del Estado podrá ejercer funciones distintas de las que le atribuyen la Constitución y la ley. En ese sentido, si bien la Alcaldesa dirige la Administración Municipal y ejerce la representación legal del Municipio, ello no implica que pueda asumir competencias técnicas u operativas asignadas por la ley a las Comisarías de Familia, ni revisar, modificar o sustituir las certificaciones que corresponde expedir a dichas autoridades dentro del ámbito de sus funciones.</w:t>
      </w:r>
    </w:p>
    <w:p w14:paraId="58B61A48" w14:textId="77777777" w:rsidR="001324C5" w:rsidRPr="00AB1B31" w:rsidRDefault="001324C5" w:rsidP="001324C5">
      <w:pPr>
        <w:jc w:val="both"/>
        <w:rPr>
          <w:rFonts w:ascii="Arial" w:hAnsi="Arial" w:cs="Arial"/>
          <w:sz w:val="22"/>
          <w:szCs w:val="22"/>
        </w:rPr>
      </w:pPr>
    </w:p>
    <w:p w14:paraId="5D1B2009"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 xml:space="preserve">En el mismo sentido, el Acuerdo Municipal No. 06 de 2022 establece la distribución de competencias dentro de la estructura administrativa del Municipio de Cajicá, asignando a las diferentes dependencias las funciones propias de su gestión. Así mismo, la Guía de Inspección, Vigilancia y Control de las Comisarías de Familia, expedida por el Ministerio de </w:t>
      </w:r>
      <w:r w:rsidRPr="00AB1B31">
        <w:rPr>
          <w:rFonts w:ascii="Arial" w:hAnsi="Arial" w:cs="Arial"/>
          <w:sz w:val="22"/>
          <w:szCs w:val="22"/>
        </w:rPr>
        <w:lastRenderedPageBreak/>
        <w:t>Justicia y del Derecho, precisa que las funciones de inspección, vigilancia y control tienen por finalidad verificar el adecuado funcionamiento del servicio y el cumplimiento de las obligaciones legales e institucionales, sin que ello habilite a otras autoridades para sustituir la autonomía funcional del Comisario de Familia, intervenir en las actuaciones sometidas a su conocimiento o asumir competencias que la ley ha radicado expresamente en esa autoridad administrativa.</w:t>
      </w:r>
    </w:p>
    <w:p w14:paraId="74A8D7FA" w14:textId="77777777" w:rsidR="001324C5" w:rsidRPr="00AB1B31" w:rsidRDefault="001324C5" w:rsidP="001324C5">
      <w:pPr>
        <w:jc w:val="both"/>
        <w:rPr>
          <w:rFonts w:ascii="Arial" w:hAnsi="Arial" w:cs="Arial"/>
          <w:sz w:val="22"/>
          <w:szCs w:val="22"/>
        </w:rPr>
      </w:pPr>
    </w:p>
    <w:p w14:paraId="0C728271"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Por tal razón, la presente respuesta se emite con fundamento en la información oficial suministrada por la Comisaría Primera de Familia mediante el Memorando AMC-SDS-CF1-465-2026, el cual constituye el pronunciamiento de la dependencia competente respecto de los registros utilizados para la administración de la información y del alcance de la documentación que obra en sus archivos. En consecuencia, este Despacho no puede emitir certificaciones adicionales sobre hechos cuya verificación corresponde funcionalmente a otra dependencia, pues ello implicaría desconocer la distribución legal de competencias y exceder las atribuciones constitucionales y legales asignadas a la Alcaldesa Municipal.</w:t>
      </w:r>
    </w:p>
    <w:p w14:paraId="2002DCD4" w14:textId="77777777" w:rsidR="001324C5" w:rsidRPr="00AB1B31" w:rsidRDefault="001324C5" w:rsidP="001324C5">
      <w:pPr>
        <w:jc w:val="both"/>
        <w:rPr>
          <w:rFonts w:ascii="Arial" w:hAnsi="Arial" w:cs="Arial"/>
          <w:sz w:val="22"/>
          <w:szCs w:val="22"/>
        </w:rPr>
      </w:pPr>
    </w:p>
    <w:p w14:paraId="1699E41F" w14:textId="28DE7833" w:rsidR="001324C5" w:rsidRPr="00AB1B31" w:rsidRDefault="001324C5" w:rsidP="001324C5">
      <w:pPr>
        <w:jc w:val="both"/>
        <w:rPr>
          <w:rFonts w:ascii="Arial" w:hAnsi="Arial" w:cs="Arial"/>
          <w:sz w:val="22"/>
          <w:szCs w:val="22"/>
        </w:rPr>
      </w:pPr>
      <w:r w:rsidRPr="00AB1B31">
        <w:rPr>
          <w:rFonts w:ascii="Arial" w:hAnsi="Arial" w:cs="Arial"/>
          <w:sz w:val="22"/>
          <w:szCs w:val="22"/>
        </w:rPr>
        <w:t>Finalmente, en relación con la solicitud de certificar la inexistencia de determinados documentos o registros, se precisa que la Administración únicamente puede dar fe de la información que efectivamente reposa en los archivos de la dependencia competente. Por consiguiente, no es jurídicamente procedente expedir certificaciones generales o hipotéticas respecto de documentos cuya existencia depende de cada actuación administrativa en particular. Las respuestas emitidas por la Comisaría Primera de Familia, así como la información suministrada mediante el memorando antes citado, constituyen el pronunciamiento oficial de la dependencia competente sobre la documentación que obra en su poder y satisfacen el deber de respuesta previsto en la Ley 1755 de 2015, sin que el derecho fundamental de petición implique la obligación de producir documentos inexistentes, reconstruir información o emitir certificaciones sobre supuestos no acreditados documentalmente.</w:t>
      </w:r>
    </w:p>
    <w:p w14:paraId="5303124B" w14:textId="77777777" w:rsidR="001324C5" w:rsidRPr="00AB1B31" w:rsidRDefault="001324C5" w:rsidP="001324C5">
      <w:pPr>
        <w:jc w:val="both"/>
        <w:rPr>
          <w:rFonts w:ascii="Arial" w:hAnsi="Arial" w:cs="Arial"/>
          <w:b/>
          <w:bCs/>
          <w:sz w:val="22"/>
          <w:szCs w:val="22"/>
        </w:rPr>
      </w:pPr>
      <w:r w:rsidRPr="00AB1B31">
        <w:rPr>
          <w:rFonts w:ascii="Arial" w:hAnsi="Arial" w:cs="Arial"/>
          <w:b/>
          <w:bCs/>
          <w:sz w:val="22"/>
          <w:szCs w:val="22"/>
        </w:rPr>
        <w:t>IV.2. SOLICITUD DE CERTIFICACIÓN</w:t>
      </w:r>
    </w:p>
    <w:p w14:paraId="37E19BEA" w14:textId="77777777" w:rsidR="001324C5" w:rsidRPr="00AB1B31" w:rsidRDefault="001324C5" w:rsidP="001324C5">
      <w:pPr>
        <w:jc w:val="both"/>
        <w:rPr>
          <w:rFonts w:ascii="Arial" w:hAnsi="Arial" w:cs="Arial"/>
          <w:b/>
          <w:bCs/>
          <w:sz w:val="22"/>
          <w:szCs w:val="22"/>
        </w:rPr>
      </w:pPr>
      <w:r w:rsidRPr="00AB1B31">
        <w:rPr>
          <w:rFonts w:ascii="Arial" w:hAnsi="Arial" w:cs="Arial"/>
          <w:b/>
          <w:bCs/>
          <w:sz w:val="22"/>
          <w:szCs w:val="22"/>
        </w:rPr>
        <w:t>Respuesta al numeral primero</w:t>
      </w:r>
    </w:p>
    <w:p w14:paraId="2E58BAB1"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Solicita el peticionario que se certifique si la Comisaría Primera de Familia de Cajicá cuenta o no con mecanismos, procedimientos, registros o soportes institucionales de control y trazabilidad documental aplicados a sus actuaciones.</w:t>
      </w:r>
    </w:p>
    <w:p w14:paraId="1CFEF30B" w14:textId="77777777" w:rsidR="001324C5" w:rsidRPr="00AB1B31" w:rsidRDefault="001324C5" w:rsidP="001324C5">
      <w:pPr>
        <w:jc w:val="both"/>
        <w:rPr>
          <w:rFonts w:ascii="Arial" w:hAnsi="Arial" w:cs="Arial"/>
          <w:sz w:val="22"/>
          <w:szCs w:val="22"/>
        </w:rPr>
      </w:pPr>
    </w:p>
    <w:p w14:paraId="7BBE9F32"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 xml:space="preserve">Al respecto, se certifica que la Comisaría Primera de Familia hace parte de la estructura administrativa del Municipio de Cajicá y desarrolla sus actuaciones en el marco de los procedimientos institucionales adoptados por la Administración Municipal, entre ellos los procedimientos GDS-PR-016 – Procedimiento Medidas de Protección y GDS-PR-018 – Procedimiento Restablecimiento de Derechos Comisaría de Familia, los cuales establecen </w:t>
      </w:r>
      <w:r w:rsidRPr="00AB1B31">
        <w:rPr>
          <w:rFonts w:ascii="Arial" w:hAnsi="Arial" w:cs="Arial"/>
          <w:sz w:val="22"/>
          <w:szCs w:val="22"/>
        </w:rPr>
        <w:lastRenderedPageBreak/>
        <w:t>las actividades, responsables, controles y formatos aplicables a los procesos misionales de dicha dependencia.</w:t>
      </w:r>
    </w:p>
    <w:p w14:paraId="7F93D8CF"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No obstante, resulta necesario precisar que dichos procedimientos no constituyen un sistema independiente de auditoría informática, de generación de metadatos o de trazabilidad técnica con el alcance propuesto por el peticionario, razón por la cual no es jurídicamente procedente equiparar los procedimientos misionales y de gestión documental con herramientas tecnológicas específicas cuya existencia o implementación no se deriva de las disposiciones invocadas en la petición.</w:t>
      </w:r>
    </w:p>
    <w:p w14:paraId="7ABE1D19"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En consecuencia, la certificación se limita a dejar constancia de que la Comisaría desarrolla sus actuaciones conforme a los procedimientos institucionales vigentes y a los documentos que efectivamente se producen dentro de cada actuación administrativa, sin que ello implique afirmar la existencia de mecanismos distintos de aquellos oficialmente adoptados por el Municipio.</w:t>
      </w:r>
    </w:p>
    <w:p w14:paraId="48F018CE" w14:textId="77777777" w:rsidR="001324C5" w:rsidRPr="00AB1B31" w:rsidRDefault="001324C5" w:rsidP="001324C5">
      <w:pPr>
        <w:jc w:val="both"/>
        <w:rPr>
          <w:rFonts w:ascii="Arial" w:hAnsi="Arial" w:cs="Arial"/>
          <w:b/>
          <w:bCs/>
          <w:sz w:val="22"/>
          <w:szCs w:val="22"/>
        </w:rPr>
      </w:pPr>
      <w:r w:rsidRPr="00AB1B31">
        <w:rPr>
          <w:rFonts w:ascii="Arial" w:hAnsi="Arial" w:cs="Arial"/>
          <w:b/>
          <w:bCs/>
          <w:sz w:val="22"/>
          <w:szCs w:val="22"/>
        </w:rPr>
        <w:t>Respuesta al numeral segundo</w:t>
      </w:r>
    </w:p>
    <w:p w14:paraId="664E461C"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Solicita el peticionario que se certifique si los sistemas de información, correos institucionales, ventanilla y herramientas de gestión documental utilizados por la Alcaldía Municipal se encuentran habilitados y son de uso obligatorio para la Comisaría Primera de Familia.</w:t>
      </w:r>
    </w:p>
    <w:p w14:paraId="54F1F428"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Al respecto, se informa que la Comisaría Primera de Familia, como dependencia de la Administración Municipal, utiliza las herramientas tecnológicas e institucionales que el Municipio pone a disposición para el desarrollo de sus funciones, de conformidad con las políticas institucionales, los procedimientos internos y la infraestructura tecnológica disponible.</w:t>
      </w:r>
    </w:p>
    <w:p w14:paraId="1FF44E16"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Ahora bien, la utilización de dichas herramientas no significa que todas ellas intervengan en la totalidad de las actuaciones adelantadas por la Comisaría ni que cada actuación administrativa deba generar idénticos registros, soportes, metadatos o evidencias documentales. La producción documental depende de la naturaleza de la actuación, del procedimiento aplicable y de los documentos efectivamente generados durante su trámite.</w:t>
      </w:r>
    </w:p>
    <w:p w14:paraId="7A64632D" w14:textId="77777777" w:rsidR="001324C5" w:rsidRPr="00AB1B31" w:rsidRDefault="001324C5" w:rsidP="001324C5">
      <w:pPr>
        <w:jc w:val="both"/>
        <w:rPr>
          <w:rFonts w:ascii="Arial" w:hAnsi="Arial" w:cs="Arial"/>
          <w:sz w:val="22"/>
          <w:szCs w:val="22"/>
        </w:rPr>
      </w:pPr>
    </w:p>
    <w:p w14:paraId="783DB699"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En consecuencia, no resulta jurídicamente procedente emitir una certificación en los términos absolutos planteados por el peticionario, pues ello supondría extender el alcance de las herramientas institucionales más allá de las funciones para las cuales fueron implementadas.</w:t>
      </w:r>
    </w:p>
    <w:p w14:paraId="0A60DC00" w14:textId="77777777" w:rsidR="001324C5" w:rsidRPr="00AB1B31" w:rsidRDefault="001324C5" w:rsidP="001324C5">
      <w:pPr>
        <w:jc w:val="both"/>
        <w:rPr>
          <w:rFonts w:ascii="Arial" w:hAnsi="Arial" w:cs="Arial"/>
          <w:b/>
          <w:bCs/>
          <w:sz w:val="22"/>
          <w:szCs w:val="22"/>
        </w:rPr>
      </w:pPr>
      <w:r w:rsidRPr="00AB1B31">
        <w:rPr>
          <w:rFonts w:ascii="Arial" w:hAnsi="Arial" w:cs="Arial"/>
          <w:b/>
          <w:bCs/>
          <w:sz w:val="22"/>
          <w:szCs w:val="22"/>
        </w:rPr>
        <w:t>Respuesta al numeral tercero</w:t>
      </w:r>
    </w:p>
    <w:p w14:paraId="1D42A2F2"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Solicita el peticionario que se certifique si, bajo el Programa de Gestión Documental del Municipio, el alojamiento de un archivo PDF tipo imagen en una carpeta de Google Drive sustituye legalmente la obligación de conservar y exhibir la trazabilidad técnica de origen, autoría y fecha real de los documentos públicos.</w:t>
      </w:r>
    </w:p>
    <w:p w14:paraId="49133FA8"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lastRenderedPageBreak/>
        <w:t>Frente a esta solicitud, es necesario precisar que el Programa de Gestión Documental y los procedimientos institucionales del Municipio regulan la producción, organización, administración, conservación y disposición final de los documentos públicos; sin embargo, ninguno de dichos instrumentos establece que el simple almacenamiento de un archivo digital en una carpeta electrónica constituya, por sí mismo, un mecanismo que sustituya las obligaciones legales en materia de gestión documental.</w:t>
      </w:r>
    </w:p>
    <w:p w14:paraId="32AD2B41" w14:textId="77777777" w:rsidR="001324C5" w:rsidRPr="00AB1B31" w:rsidRDefault="001324C5" w:rsidP="001324C5">
      <w:pPr>
        <w:jc w:val="both"/>
        <w:rPr>
          <w:rFonts w:ascii="Arial" w:hAnsi="Arial" w:cs="Arial"/>
          <w:sz w:val="22"/>
          <w:szCs w:val="22"/>
        </w:rPr>
      </w:pPr>
      <w:r w:rsidRPr="00AB1B31">
        <w:rPr>
          <w:rFonts w:ascii="Arial" w:hAnsi="Arial" w:cs="Arial"/>
          <w:sz w:val="22"/>
          <w:szCs w:val="22"/>
        </w:rPr>
        <w:t>No obstante, la premisa sobre la cual se formula la pregunta parte de una hipótesis que no corresponde a un hecho previamente acreditado dentro de la presente actuación administrativa. En consecuencia, este Despacho no puede emitir una certificación en los términos propuestos por el peticionario, pues ello implicaría pronunciarse sobre un supuesto de hecho abstracto y no sobre una situación administrativa concreta debidamente verificada.</w:t>
      </w:r>
    </w:p>
    <w:p w14:paraId="0BD98291" w14:textId="0416ECF5" w:rsidR="00C9771E" w:rsidRPr="00AB1B31" w:rsidRDefault="001324C5" w:rsidP="001324C5">
      <w:pPr>
        <w:jc w:val="both"/>
        <w:rPr>
          <w:rFonts w:ascii="Arial" w:hAnsi="Arial" w:cs="Arial"/>
          <w:sz w:val="22"/>
          <w:szCs w:val="22"/>
        </w:rPr>
      </w:pPr>
      <w:r w:rsidRPr="00AB1B31">
        <w:rPr>
          <w:rFonts w:ascii="Arial" w:hAnsi="Arial" w:cs="Arial"/>
          <w:sz w:val="22"/>
          <w:szCs w:val="22"/>
        </w:rPr>
        <w:t>En todo caso, la validez, integridad, autenticidad y conservación de los documentos públicos debe analizarse conforme a la normatividad archivística vigente, al procedimiento administrativo correspondiente y a los documentos que integran cada expediente en particular, aspectos cuya valoración no puede resolverse mediante una certificación general como la pretendida en esta solicitud.</w:t>
      </w:r>
    </w:p>
    <w:p w14:paraId="651EC7D6" w14:textId="77777777" w:rsidR="00521336" w:rsidRPr="00AB1B31" w:rsidRDefault="00521336" w:rsidP="00521336">
      <w:pPr>
        <w:jc w:val="both"/>
        <w:rPr>
          <w:rFonts w:ascii="Arial" w:hAnsi="Arial" w:cs="Arial"/>
          <w:b/>
          <w:bCs/>
          <w:sz w:val="22"/>
          <w:szCs w:val="22"/>
        </w:rPr>
      </w:pPr>
      <w:r w:rsidRPr="00AB1B31">
        <w:rPr>
          <w:rFonts w:ascii="Arial" w:hAnsi="Arial" w:cs="Arial"/>
          <w:b/>
          <w:bCs/>
          <w:sz w:val="22"/>
          <w:szCs w:val="22"/>
        </w:rPr>
        <w:t>IV.3. SOLICITUD DE INFORMACIÓN CONCRETA SOBRE EL ESTÁNDAR TÉCNICO APLICADO</w:t>
      </w:r>
    </w:p>
    <w:p w14:paraId="68E53ED2" w14:textId="77777777" w:rsidR="00521336" w:rsidRPr="00AB1B31" w:rsidRDefault="00521336" w:rsidP="00521336">
      <w:pPr>
        <w:jc w:val="both"/>
        <w:rPr>
          <w:rFonts w:ascii="Arial" w:hAnsi="Arial" w:cs="Arial"/>
          <w:b/>
          <w:bCs/>
          <w:sz w:val="22"/>
          <w:szCs w:val="22"/>
        </w:rPr>
      </w:pPr>
      <w:r w:rsidRPr="00AB1B31">
        <w:rPr>
          <w:rFonts w:ascii="Arial" w:hAnsi="Arial" w:cs="Arial"/>
          <w:b/>
          <w:bCs/>
          <w:sz w:val="22"/>
          <w:szCs w:val="22"/>
        </w:rPr>
        <w:t>Respuesta al numeral primero</w:t>
      </w:r>
    </w:p>
    <w:p w14:paraId="6F84E8D5"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El peticionario solicita que se explique el fundamento legal y técnico por el cual, según su apreciación, la Administración aporta trazabilidad documental cuando acredita actuaciones ante autoridades judiciales, mientras que esa misma información se declara inexistente o inaccesible cuando es requerida por un ciudadano.</w:t>
      </w:r>
    </w:p>
    <w:p w14:paraId="58E52AD0" w14:textId="77777777" w:rsidR="00521336" w:rsidRPr="00AB1B31" w:rsidRDefault="00521336" w:rsidP="00521336">
      <w:pPr>
        <w:jc w:val="both"/>
        <w:rPr>
          <w:rFonts w:ascii="Arial" w:hAnsi="Arial" w:cs="Arial"/>
          <w:sz w:val="22"/>
          <w:szCs w:val="22"/>
        </w:rPr>
      </w:pPr>
    </w:p>
    <w:p w14:paraId="6AA85BEE"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Sobre el particular, este Despacho considera necesario precisar que la premisa sobre la cual se formula la solicitud no corresponde a una situación acreditada.</w:t>
      </w:r>
    </w:p>
    <w:p w14:paraId="20E1FDCA"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De la revisión de los antecedentes administrativos y de la información suministrada por la Comisaría Primera de Familia no se evidencia la existencia de dos estándares diferentes para el manejo de la información pública ni un tratamiento desigual frente a solicitudes de acceso a documentos.</w:t>
      </w:r>
    </w:p>
    <w:p w14:paraId="48F78DE4"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Las respuestas emitidas por la Comisaría Primera de Familia y por la Secretaría Jurídica han sido expedidas en atención a solicitudes, actuaciones administrativas y requerimientos judiciales diferentes, razón por la cual los documentos aportados en cada caso corresponden a los soportes que obraban en el expediente respectivo y que resultaban pertinentes para atender la finalidad de cada actuación.</w:t>
      </w:r>
    </w:p>
    <w:p w14:paraId="38FE5BA0"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 xml:space="preserve">En consecuencia, cuando la Administración allega a una autoridad judicial oficios, correos electrónicos, constancias de envío, certificaciones o demás documentos existentes en un expediente, no está aplicando un estándar distinto de gestión documental, sino cumpliendo </w:t>
      </w:r>
      <w:r w:rsidRPr="00AB1B31">
        <w:rPr>
          <w:rFonts w:ascii="Arial" w:hAnsi="Arial" w:cs="Arial"/>
          <w:sz w:val="22"/>
          <w:szCs w:val="22"/>
        </w:rPr>
        <w:lastRenderedPageBreak/>
        <w:t>el deber legal de aportar los documentos que obran en su poder y que resultan conducentes para acreditar una actuación procesal determinada.</w:t>
      </w:r>
    </w:p>
    <w:p w14:paraId="5D5B88CE"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De igual forma, cuando un ciudadano ejerce el derecho de petición o el derecho de acceso a la información pública, la Administración tiene el deber de suministrar los documentos existentes que no se encuentren sometidos a reserva legal. Sin embargo, ello no implica la obligación de producir documentos inexistentes, reconstruir registros que no reposan en los archivos institucionales o suministrar información que no haya sido generada dentro de la actuación administrativa correspondiente.</w:t>
      </w:r>
    </w:p>
    <w:p w14:paraId="528C9CC4"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Por lo tanto, este Despacho no encuentra acreditada la existencia del trato desigual planteado por el peticionario ni advierte la configuración de un supuesto de hecho que permita concluir la aplicación de estándares diferenciados para la atención de solicitudes ciudadanas y requerimientos judiciales.</w:t>
      </w:r>
    </w:p>
    <w:p w14:paraId="4125CBE7" w14:textId="77777777" w:rsidR="00521336" w:rsidRPr="00AB1B31" w:rsidRDefault="00521336" w:rsidP="00521336">
      <w:pPr>
        <w:jc w:val="both"/>
        <w:rPr>
          <w:rFonts w:ascii="Arial" w:hAnsi="Arial" w:cs="Arial"/>
          <w:b/>
          <w:bCs/>
          <w:sz w:val="22"/>
          <w:szCs w:val="22"/>
        </w:rPr>
      </w:pPr>
      <w:r w:rsidRPr="00AB1B31">
        <w:rPr>
          <w:rFonts w:ascii="Arial" w:hAnsi="Arial" w:cs="Arial"/>
          <w:b/>
          <w:bCs/>
          <w:sz w:val="22"/>
          <w:szCs w:val="22"/>
        </w:rPr>
        <w:t>Respuesta al numeral segundo</w:t>
      </w:r>
    </w:p>
    <w:p w14:paraId="07C0579F"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Solicita el peticionario que se explique el criterio conforme al cual una respuesta que reconoce la inexistencia de determinados metadatos, registros de auditoría o matrices de control puede calificarse como completa, suficiente y efectiva a la luz de los artículos 26 de la Ley 1712 de 2014 y 13 de la Ley 1755 de 2015.</w:t>
      </w:r>
    </w:p>
    <w:p w14:paraId="78EE1B57" w14:textId="77777777" w:rsidR="00521336" w:rsidRPr="00AB1B31" w:rsidRDefault="00521336" w:rsidP="00521336">
      <w:pPr>
        <w:jc w:val="both"/>
        <w:rPr>
          <w:rFonts w:ascii="Arial" w:hAnsi="Arial" w:cs="Arial"/>
          <w:sz w:val="22"/>
          <w:szCs w:val="22"/>
        </w:rPr>
      </w:pPr>
    </w:p>
    <w:p w14:paraId="619BDBBA"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Al respecto, debe recordarse que el deber de respuesta previsto en la Ley 1755 de 2015 exige que la Administración emita una contestación oportuna, clara, congruente, motivada y de fondo frente a las solicitudes que le son formuladas. De igual manera, la Ley 1712 de 2014 garantiza el acceso a la información pública existente en poder de las entidades, sin imponer la obligación de crear documentos, elaborar información nueva o modificar la realidad documental de los archivos públicos.</w:t>
      </w:r>
    </w:p>
    <w:p w14:paraId="66D7678D" w14:textId="5CDF9091" w:rsidR="00521336" w:rsidRPr="00AB1B31" w:rsidRDefault="00521336" w:rsidP="00521336">
      <w:pPr>
        <w:jc w:val="both"/>
        <w:rPr>
          <w:rFonts w:ascii="Arial" w:hAnsi="Arial" w:cs="Arial"/>
          <w:sz w:val="22"/>
          <w:szCs w:val="22"/>
        </w:rPr>
      </w:pPr>
      <w:r w:rsidRPr="00AB1B31">
        <w:rPr>
          <w:rFonts w:ascii="Arial" w:hAnsi="Arial" w:cs="Arial"/>
          <w:sz w:val="22"/>
          <w:szCs w:val="22"/>
        </w:rPr>
        <w:t>En ese sentido, una respuesta administrativa no pierde su carácter de completa o suficiente por el hecho de informar que determinado documento, registro o soporte no obra en los archivos de la dependencia competente, siempre que dicha afirmación corresponda al resultado de la verificación realizada por la autoridad responsable de la custodia documental y que la respuesta resuelva de manera motivada la solicitud formulada.</w:t>
      </w:r>
    </w:p>
    <w:p w14:paraId="2121E1FF" w14:textId="07B9FB39" w:rsidR="00521336" w:rsidRPr="00AB1B31" w:rsidRDefault="00521336" w:rsidP="00521336">
      <w:pPr>
        <w:jc w:val="both"/>
        <w:rPr>
          <w:rFonts w:ascii="Arial" w:hAnsi="Arial" w:cs="Arial"/>
          <w:sz w:val="22"/>
          <w:szCs w:val="22"/>
        </w:rPr>
      </w:pPr>
      <w:r w:rsidRPr="00AB1B31">
        <w:rPr>
          <w:rFonts w:ascii="Arial" w:hAnsi="Arial" w:cs="Arial"/>
          <w:sz w:val="22"/>
          <w:szCs w:val="22"/>
        </w:rPr>
        <w:t>Precisamente, el Juzgado Segundo Promiscuo Municipal de Cajicá, al pronunciarse sobre las respuestas emitidas por la Administración Municipal frente a peticiones formuladas por el hoy peticionario, concluyó que estas satisfacían el derecho fundamental de petición al haber sido emitidas de manera clara, precisa y de fondo, precisando además que el núcleo esencial de dicho derecho no comprende la obligación de emitir una respuesta favorable a las pretensiones del solicitante, sino la de resolver materialmente las solicitudes dentro del marco de las competencias de la autoridad requerida.</w:t>
      </w:r>
    </w:p>
    <w:p w14:paraId="2BE7AA90"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 xml:space="preserve">En consecuencia, el hecho de que una dependencia informe la inexistencia de un determinado documento, metadato o registro no constituye, por sí mismo, un incumplimiento de los artículos 13 de la Ley 1755 de 2015 o 26 de la Ley 1712 de 2014. La </w:t>
      </w:r>
      <w:r w:rsidRPr="00AB1B31">
        <w:rPr>
          <w:rFonts w:ascii="Arial" w:hAnsi="Arial" w:cs="Arial"/>
          <w:sz w:val="22"/>
          <w:szCs w:val="22"/>
        </w:rPr>
        <w:lastRenderedPageBreak/>
        <w:t>suficiencia de la respuesta debe analizarse a partir de su contenido, de la motivación expuesta, de la competencia de la autoridad que la emite y de la información que efectivamente obra en los archivos institucionales, mas no desde la expectativa del peticionario acerca de la existencia de determinados soportes documentales.</w:t>
      </w:r>
    </w:p>
    <w:p w14:paraId="7D2EDEA0" w14:textId="6561329D" w:rsidR="00521336" w:rsidRPr="00AB1B31" w:rsidRDefault="00521336" w:rsidP="00521336">
      <w:pPr>
        <w:jc w:val="both"/>
        <w:rPr>
          <w:rFonts w:ascii="Arial" w:hAnsi="Arial" w:cs="Arial"/>
          <w:sz w:val="22"/>
          <w:szCs w:val="22"/>
        </w:rPr>
      </w:pPr>
      <w:r w:rsidRPr="00AB1B31">
        <w:rPr>
          <w:rFonts w:ascii="Arial" w:hAnsi="Arial" w:cs="Arial"/>
          <w:sz w:val="22"/>
          <w:szCs w:val="22"/>
        </w:rPr>
        <w:t>Finalmente, esta Administración reitera que la presente respuesta se emite con fundamento en la información suministrada por las dependencias competentes y dentro del ámbito funcional que corresponde a la Alcaldesa Municipal. En virtud del principio de legalidad consagrado en el artículo 121 de la Constitución Política, este Despacho no puede sustituir las funciones asignadas a la Comisaría Primera de Familia, modificar sus certificaciones ni emitir pronunciamientos sobre hechos cuya verificación corresponde a la autoridad responsable de la producción y custodia de los documentos administrativos.</w:t>
      </w:r>
    </w:p>
    <w:p w14:paraId="05938262" w14:textId="77777777" w:rsidR="00521336" w:rsidRPr="00AB1B31" w:rsidRDefault="00521336" w:rsidP="00521336">
      <w:pPr>
        <w:jc w:val="both"/>
        <w:rPr>
          <w:rFonts w:ascii="Arial" w:hAnsi="Arial" w:cs="Arial"/>
          <w:b/>
          <w:bCs/>
          <w:sz w:val="22"/>
          <w:szCs w:val="22"/>
        </w:rPr>
      </w:pPr>
      <w:r w:rsidRPr="00AB1B31">
        <w:rPr>
          <w:rFonts w:ascii="Arial" w:hAnsi="Arial" w:cs="Arial"/>
          <w:b/>
          <w:bCs/>
          <w:sz w:val="22"/>
          <w:szCs w:val="22"/>
        </w:rPr>
        <w:t>V. SOBRE EL ALCANCE DE LA RESPUESTA</w:t>
      </w:r>
    </w:p>
    <w:p w14:paraId="06FD9417" w14:textId="77777777" w:rsidR="00521336" w:rsidRPr="00AB1B31" w:rsidRDefault="00521336" w:rsidP="00521336">
      <w:pPr>
        <w:jc w:val="both"/>
        <w:rPr>
          <w:rFonts w:ascii="Arial" w:hAnsi="Arial" w:cs="Arial"/>
          <w:sz w:val="22"/>
          <w:szCs w:val="22"/>
        </w:rPr>
      </w:pPr>
    </w:p>
    <w:p w14:paraId="4926E975"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Finalmente, en relación con las consideraciones expuestas por el peticionario respecto del alcance que, a su juicio, debe tener la presente respuesta, este Despacho considera necesario efectuar las siguientes precisiones.</w:t>
      </w:r>
    </w:p>
    <w:p w14:paraId="74D702B2" w14:textId="77777777" w:rsidR="00521336" w:rsidRPr="00AB1B31" w:rsidRDefault="00521336" w:rsidP="00521336">
      <w:pPr>
        <w:jc w:val="both"/>
        <w:rPr>
          <w:rFonts w:ascii="Arial" w:hAnsi="Arial" w:cs="Arial"/>
          <w:sz w:val="22"/>
          <w:szCs w:val="22"/>
        </w:rPr>
      </w:pPr>
    </w:p>
    <w:p w14:paraId="778F54A8"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En primer lugar, la Administración Municipal ha dado respuesta de fondo a cada una de las solicitudes formuladas, dentro del marco de las competencias constitucionales y legales que corresponden a la Alcaldesa Municipal y con fundamento en la información suministrada por las dependencias competentes, particularmente por la Comisaría Primera de Familia, responsable de la producción, administración y custodia de la documentación objeto de consulta.</w:t>
      </w:r>
    </w:p>
    <w:p w14:paraId="50AFA3BF" w14:textId="77777777" w:rsidR="00521336" w:rsidRPr="00AB1B31" w:rsidRDefault="00521336" w:rsidP="00521336">
      <w:pPr>
        <w:jc w:val="both"/>
        <w:rPr>
          <w:rFonts w:ascii="Arial" w:hAnsi="Arial" w:cs="Arial"/>
          <w:sz w:val="22"/>
          <w:szCs w:val="22"/>
        </w:rPr>
      </w:pPr>
    </w:p>
    <w:p w14:paraId="7D29B3D2"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En segundo lugar, este Despacho no comparte la afirmación según la cual la respuesta institucional deba conducir necesariamente a una de las dos conclusiones propuestas por el peticionario. Tal planteamiento parte de una premisa elaborada por el propio solicitante que no resulta vinculante para la Administración y que no refleja el alcance jurídico de las respuestas emitidas por las dependencias municipales.</w:t>
      </w:r>
    </w:p>
    <w:p w14:paraId="43E46C89" w14:textId="77777777" w:rsidR="00521336" w:rsidRPr="00AB1B31" w:rsidRDefault="00521336" w:rsidP="00521336">
      <w:pPr>
        <w:jc w:val="both"/>
        <w:rPr>
          <w:rFonts w:ascii="Arial" w:hAnsi="Arial" w:cs="Arial"/>
          <w:sz w:val="22"/>
          <w:szCs w:val="22"/>
        </w:rPr>
      </w:pPr>
    </w:p>
    <w:p w14:paraId="2D24972B"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En efecto, de la información recaudada durante el trámite de la presente petición se establece que el Municipio de Cajicá cuenta con procedimientos institucionales aplicables a la gestión de las actuaciones desarrolladas por las Comisarías de Familia, entre ellos los procedimientos GDS-PR-016 – Procedimiento Medidas de Protección y GDS-PR-018 – Procedimiento Restablecimiento de Derechos, así como con los demás instrumentos institucionales de gestión documental adoptados por la Administración Municipal.</w:t>
      </w:r>
    </w:p>
    <w:p w14:paraId="6FC80677" w14:textId="77777777" w:rsidR="00521336" w:rsidRPr="00AB1B31" w:rsidRDefault="00521336" w:rsidP="00521336">
      <w:pPr>
        <w:jc w:val="both"/>
        <w:rPr>
          <w:rFonts w:ascii="Arial" w:hAnsi="Arial" w:cs="Arial"/>
          <w:sz w:val="22"/>
          <w:szCs w:val="22"/>
        </w:rPr>
      </w:pPr>
    </w:p>
    <w:p w14:paraId="67ACE5C2"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lastRenderedPageBreak/>
        <w:t>Así mismo, las respuestas emitidas por la Comisaría Primera de Familia no pueden interpretarse de manera aislada o fragmentaria. Como se explicó en los apartados anteriores, las manifestaciones efectuadas respecto de la inexistencia de determinados registros, metadatos o soportes específicos se refieren exclusivamente a la información que obra en los expedientes correspondientes y a los documentos efectivamente producidos durante las actuaciones administrativas consultadas. Tales afirmaciones no constituyen una declaración de inexistencia del Programa de Gestión Documental del Municipio, ni pueden entenderse como el reconocimiento de un incumplimiento de las obligaciones previstas en la Ley 594 de 2000 o en la Ley 1712 de 2014.</w:t>
      </w:r>
    </w:p>
    <w:p w14:paraId="1E1D4532"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De igual manera, la existencia de oficios, correos institucionales, constancias de remisión y demás documentos aportados dentro de actuaciones judiciales o administrativas tampoco permite concluir, como lo sostiene el peticionario, que toda actuación administrativa deba generar necesariamente los mismos registros técnicos, metadatos o soportes documentales. La documentación que integra cada expediente depende de la naturaleza del procedimiento adelantado, de las actuaciones efectivamente realizadas y de los documentos producidos durante su trámite, conforme al marco normativo aplicable.</w:t>
      </w:r>
    </w:p>
    <w:p w14:paraId="30D4EF67"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Por consiguiente, este Despacho no encuentra configurada la contradicción institucional planteada por el peticionario, ni advierte que las respuestas emitidas por la Comisaría Primera de Familia resulten incompatibles con los procedimientos institucionales de gestión documental adoptados por el Municipio.</w:t>
      </w:r>
    </w:p>
    <w:p w14:paraId="7F7A93D3"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Finalmente, se deja constancia de que la presente respuesta se emite en observancia de los artículos 13 y siguientes de la Ley 1755 de 2015 y de las disposiciones de la Ley 1712 de 2014, resolviendo de manera expresa cada una de las solicitudes formuladas. No obstante, es pertinente recordar que, conforme lo ha señalado la Corte Constitucional y lo reiteró el Juzgado Segundo Promiscuo Municipal de Cajicá al pronunciarse sobre actuaciones promovidas por el hoy peticionario, el derecho fundamental de petición garantiza el acceso a una respuesta clara, congruente, motivada y de fondo, pero no comporta el derecho a obtener una respuesta favorable a las tesis o conclusiones propuestas por quien formula la solicitud.</w:t>
      </w:r>
    </w:p>
    <w:p w14:paraId="310D6590" w14:textId="5AB2CA4A" w:rsidR="00521336" w:rsidRPr="00AB1B31" w:rsidRDefault="00521336" w:rsidP="00521336">
      <w:pPr>
        <w:jc w:val="both"/>
        <w:rPr>
          <w:rFonts w:ascii="Arial" w:hAnsi="Arial" w:cs="Arial"/>
          <w:sz w:val="22"/>
          <w:szCs w:val="22"/>
        </w:rPr>
      </w:pPr>
      <w:r w:rsidRPr="00AB1B31">
        <w:rPr>
          <w:rFonts w:ascii="Arial" w:hAnsi="Arial" w:cs="Arial"/>
          <w:sz w:val="22"/>
          <w:szCs w:val="22"/>
        </w:rPr>
        <w:t>En esos términos se entiende atendido el derecho de petición presentado.</w:t>
      </w:r>
    </w:p>
    <w:p w14:paraId="6F2914B8" w14:textId="77777777" w:rsidR="00521336" w:rsidRPr="00AB1B31" w:rsidRDefault="00521336" w:rsidP="00521336">
      <w:pPr>
        <w:jc w:val="both"/>
        <w:rPr>
          <w:rFonts w:ascii="Arial" w:hAnsi="Arial" w:cs="Arial"/>
          <w:b/>
          <w:bCs/>
          <w:sz w:val="22"/>
          <w:szCs w:val="22"/>
        </w:rPr>
      </w:pPr>
      <w:r w:rsidRPr="00AB1B31">
        <w:rPr>
          <w:rFonts w:ascii="Arial" w:hAnsi="Arial" w:cs="Arial"/>
          <w:b/>
          <w:bCs/>
          <w:sz w:val="22"/>
          <w:szCs w:val="22"/>
        </w:rPr>
        <w:t>VI. FRENTE AL MARCO NORMATIVO Y JURISPRUDENCIAL INVOCADO</w:t>
      </w:r>
    </w:p>
    <w:p w14:paraId="160CDBD8" w14:textId="77777777" w:rsidR="00521336" w:rsidRPr="00AB1B31" w:rsidRDefault="00521336" w:rsidP="00521336">
      <w:pPr>
        <w:jc w:val="both"/>
        <w:rPr>
          <w:rFonts w:ascii="Arial" w:hAnsi="Arial" w:cs="Arial"/>
          <w:sz w:val="22"/>
          <w:szCs w:val="22"/>
        </w:rPr>
      </w:pPr>
    </w:p>
    <w:p w14:paraId="065AB0D5"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Finalmente, el peticionario relaciona diversas disposiciones constitucionales, legales y jurisprudenciales que, a su juicio, sustentan las conclusiones expuestas a lo largo de la presente solicitud.</w:t>
      </w:r>
    </w:p>
    <w:p w14:paraId="603E9A2B" w14:textId="77777777" w:rsidR="00521336" w:rsidRPr="00AB1B31" w:rsidRDefault="00521336" w:rsidP="00521336">
      <w:pPr>
        <w:jc w:val="both"/>
        <w:rPr>
          <w:rFonts w:ascii="Arial" w:hAnsi="Arial" w:cs="Arial"/>
          <w:sz w:val="22"/>
          <w:szCs w:val="22"/>
        </w:rPr>
      </w:pPr>
    </w:p>
    <w:p w14:paraId="5CAD45B3"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 xml:space="preserve">Sobre el particular, este Despacho precisa que comparte la obligatoriedad y plena vigencia de las normas invocadas, en especial las contenidas en el artículo 23 de la Constitución Política, la Ley 594 de 2000, la Ley 1712 de 2014, la Ley 1755 de 2015 y la Ley 1437 de </w:t>
      </w:r>
      <w:r w:rsidRPr="00AB1B31">
        <w:rPr>
          <w:rFonts w:ascii="Arial" w:hAnsi="Arial" w:cs="Arial"/>
          <w:sz w:val="22"/>
          <w:szCs w:val="22"/>
        </w:rPr>
        <w:lastRenderedPageBreak/>
        <w:t>2011, las cuales regulan el derecho fundamental de petición, el acceso a la información pública y las obligaciones generales de las entidades públicas en materia de gestión documental.</w:t>
      </w:r>
    </w:p>
    <w:p w14:paraId="7E57DB4F" w14:textId="77777777" w:rsidR="00521336" w:rsidRPr="00AB1B31" w:rsidRDefault="00521336" w:rsidP="00521336">
      <w:pPr>
        <w:jc w:val="both"/>
        <w:rPr>
          <w:rFonts w:ascii="Arial" w:hAnsi="Arial" w:cs="Arial"/>
          <w:sz w:val="22"/>
          <w:szCs w:val="22"/>
        </w:rPr>
      </w:pPr>
    </w:p>
    <w:p w14:paraId="0B856C80"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No obstante, la sola cita de dichas disposiciones no conduce, por sí misma, a las conclusiones propuestas por el peticionario, pues la interpretación y aplicación de las normas debe efectuarse de manera sistemática, atendiendo las competencias de cada autoridad, la naturaleza de la información solicitada, la documentación que efectivamente obra en los archivos institucionales y las circunstancias particulares de cada actuación administrativa.</w:t>
      </w:r>
    </w:p>
    <w:p w14:paraId="18A01549" w14:textId="77777777" w:rsidR="00521336" w:rsidRPr="00AB1B31" w:rsidRDefault="00521336" w:rsidP="00521336">
      <w:pPr>
        <w:jc w:val="both"/>
        <w:rPr>
          <w:rFonts w:ascii="Arial" w:hAnsi="Arial" w:cs="Arial"/>
          <w:sz w:val="22"/>
          <w:szCs w:val="22"/>
        </w:rPr>
      </w:pPr>
    </w:p>
    <w:p w14:paraId="505D607E"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En desarrollo de ese marco normativo, la Administración Municipal dio trámite a la presente petición, solicitó la información a la dependencia competente, verificó los antecedentes administrativos y emitió respuesta expresa frente a cada uno de los requerimientos formulados, con fundamento en la información suministrada por la Comisaría Primera de Familia y en los procedimientos institucionales vigentes, respetando la distribución de competencias prevista en el ordenamiento jurídico.</w:t>
      </w:r>
    </w:p>
    <w:p w14:paraId="294BACD9" w14:textId="77777777" w:rsidR="00521336" w:rsidRPr="00AB1B31" w:rsidRDefault="00521336" w:rsidP="00521336">
      <w:pPr>
        <w:jc w:val="both"/>
        <w:rPr>
          <w:rFonts w:ascii="Arial" w:hAnsi="Arial" w:cs="Arial"/>
          <w:sz w:val="22"/>
          <w:szCs w:val="22"/>
        </w:rPr>
      </w:pPr>
    </w:p>
    <w:p w14:paraId="5732C9F6"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De igual manera, debe reiterarse que el derecho de acceso a la información pública garantiza el conocimiento de la información que obra en poder de las autoridades públicas, pero no impone el deber de elaborar documentos inexistentes, reconstruir información que no repose en los archivos institucionales ni emitir certificaciones sobre hechos que no consten documentalmente.</w:t>
      </w:r>
    </w:p>
    <w:p w14:paraId="527AC6FF" w14:textId="77777777" w:rsidR="00521336" w:rsidRPr="00AB1B31" w:rsidRDefault="00521336" w:rsidP="00521336">
      <w:pPr>
        <w:jc w:val="both"/>
        <w:rPr>
          <w:rFonts w:ascii="Arial" w:hAnsi="Arial" w:cs="Arial"/>
          <w:sz w:val="22"/>
          <w:szCs w:val="22"/>
        </w:rPr>
      </w:pPr>
    </w:p>
    <w:p w14:paraId="4B30FC4D" w14:textId="77777777" w:rsidR="00521336" w:rsidRPr="00AB1B31" w:rsidRDefault="00521336" w:rsidP="00521336">
      <w:pPr>
        <w:jc w:val="both"/>
        <w:rPr>
          <w:rFonts w:ascii="Arial" w:hAnsi="Arial" w:cs="Arial"/>
          <w:sz w:val="22"/>
          <w:szCs w:val="22"/>
        </w:rPr>
      </w:pPr>
      <w:r w:rsidRPr="00AB1B31">
        <w:rPr>
          <w:rFonts w:ascii="Arial" w:hAnsi="Arial" w:cs="Arial"/>
          <w:sz w:val="22"/>
          <w:szCs w:val="22"/>
        </w:rPr>
        <w:t>Así mismo, el derecho fundamental de petición garantiza al ciudadano obtener una respuesta oportuna, clara, congruente, motivada y de fondo; sin embargo, ello no significa que la Administración esté obligada a compartir las interpretaciones jurídicas del peticionario o a acceder a las conclusiones que este propone. Sobre este aspecto, resulta pertinente recordar que el Juzgado Segundo Promiscuo Municipal de Cajicá, al resolver actuaciones promovidas por el hoy peticionario, reiteró que el núcleo esencial del derecho de petición se satisface con la emisión de una respuesta de fondo, aun cuando la misma no resulte favorable a los intereses del solicitante, criterio que desarrolla la jurisprudencia constitucional sobre la materia.</w:t>
      </w:r>
    </w:p>
    <w:p w14:paraId="314C03BE" w14:textId="77777777" w:rsidR="00521336" w:rsidRPr="00AB1B31" w:rsidRDefault="00521336" w:rsidP="00521336">
      <w:pPr>
        <w:jc w:val="both"/>
        <w:rPr>
          <w:rFonts w:ascii="Arial" w:hAnsi="Arial" w:cs="Arial"/>
          <w:sz w:val="22"/>
          <w:szCs w:val="22"/>
        </w:rPr>
      </w:pPr>
    </w:p>
    <w:p w14:paraId="6E78984C" w14:textId="4C386DD5" w:rsidR="00521336" w:rsidRPr="00AB1B31" w:rsidRDefault="00521336" w:rsidP="00521336">
      <w:pPr>
        <w:jc w:val="both"/>
        <w:rPr>
          <w:rFonts w:ascii="Arial" w:hAnsi="Arial" w:cs="Arial"/>
          <w:sz w:val="22"/>
          <w:szCs w:val="22"/>
        </w:rPr>
      </w:pPr>
      <w:r w:rsidRPr="00AB1B31">
        <w:rPr>
          <w:rFonts w:ascii="Arial" w:hAnsi="Arial" w:cs="Arial"/>
          <w:sz w:val="22"/>
          <w:szCs w:val="22"/>
        </w:rPr>
        <w:t xml:space="preserve">Finalmente, esta Administración deja constancia de que la presente respuesta se expide dentro del marco de las competencias que corresponden a la Alcaldesa Municipal como representante legal del Municipio de Cajicá. En consecuencia, los pronunciamientos contenidos en este oficio no sustituyen las funciones legalmente asignadas a la Comisaría Primera de Familia, ni modifican las respuestas previamente emitidas por dicha </w:t>
      </w:r>
      <w:r w:rsidRPr="00AB1B31">
        <w:rPr>
          <w:rFonts w:ascii="Arial" w:hAnsi="Arial" w:cs="Arial"/>
          <w:sz w:val="22"/>
          <w:szCs w:val="22"/>
        </w:rPr>
        <w:lastRenderedPageBreak/>
        <w:t>dependencia en ejercicio de sus competencias, sino que consolidan la posición institucional del Municipio con fundamento en la información oficial suministrada por la autoridad competente.</w:t>
      </w:r>
    </w:p>
    <w:sectPr w:rsidR="00521336" w:rsidRPr="00AB1B3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1E"/>
    <w:rsid w:val="001324C5"/>
    <w:rsid w:val="00195DFA"/>
    <w:rsid w:val="001C1B62"/>
    <w:rsid w:val="001E1D5A"/>
    <w:rsid w:val="001F5952"/>
    <w:rsid w:val="0020318A"/>
    <w:rsid w:val="00285685"/>
    <w:rsid w:val="002E6F16"/>
    <w:rsid w:val="00376A8C"/>
    <w:rsid w:val="00422F00"/>
    <w:rsid w:val="00431D4A"/>
    <w:rsid w:val="00480899"/>
    <w:rsid w:val="00521336"/>
    <w:rsid w:val="00543704"/>
    <w:rsid w:val="005963D0"/>
    <w:rsid w:val="005C32A9"/>
    <w:rsid w:val="005D19C0"/>
    <w:rsid w:val="00603B8B"/>
    <w:rsid w:val="006256AB"/>
    <w:rsid w:val="006C10F9"/>
    <w:rsid w:val="00762C60"/>
    <w:rsid w:val="007F5899"/>
    <w:rsid w:val="00885621"/>
    <w:rsid w:val="008C7C52"/>
    <w:rsid w:val="008E7970"/>
    <w:rsid w:val="008F536E"/>
    <w:rsid w:val="009A3165"/>
    <w:rsid w:val="009E2357"/>
    <w:rsid w:val="00A46B3E"/>
    <w:rsid w:val="00AB1B31"/>
    <w:rsid w:val="00B42E33"/>
    <w:rsid w:val="00C00C3E"/>
    <w:rsid w:val="00C06093"/>
    <w:rsid w:val="00C9771E"/>
    <w:rsid w:val="00D14E63"/>
    <w:rsid w:val="00DA7113"/>
    <w:rsid w:val="00E24BAE"/>
    <w:rsid w:val="00E871FC"/>
    <w:rsid w:val="00EC0372"/>
    <w:rsid w:val="00F616DB"/>
    <w:rsid w:val="00FB6C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D1D5F10"/>
  <w15:chartTrackingRefBased/>
  <w15:docId w15:val="{D8F576A2-4E2F-6045-A1EB-E0376628F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C977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77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771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771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771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771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771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771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771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771E"/>
    <w:rPr>
      <w:rFonts w:asciiTheme="majorHAnsi" w:eastAsiaTheme="majorEastAsia" w:hAnsiTheme="majorHAnsi" w:cstheme="majorBidi"/>
      <w:color w:val="0F4761" w:themeColor="accent1" w:themeShade="BF"/>
      <w:sz w:val="40"/>
      <w:szCs w:val="40"/>
      <w:lang w:val="es-ES_tradnl"/>
    </w:rPr>
  </w:style>
  <w:style w:type="character" w:customStyle="1" w:styleId="Ttulo2Car">
    <w:name w:val="Título 2 Car"/>
    <w:basedOn w:val="Fuentedeprrafopredeter"/>
    <w:link w:val="Ttulo2"/>
    <w:uiPriority w:val="9"/>
    <w:semiHidden/>
    <w:rsid w:val="00C9771E"/>
    <w:rPr>
      <w:rFonts w:asciiTheme="majorHAnsi" w:eastAsiaTheme="majorEastAsia" w:hAnsiTheme="majorHAnsi" w:cstheme="majorBidi"/>
      <w:color w:val="0F4761" w:themeColor="accent1" w:themeShade="BF"/>
      <w:sz w:val="32"/>
      <w:szCs w:val="32"/>
      <w:lang w:val="es-ES_tradnl"/>
    </w:rPr>
  </w:style>
  <w:style w:type="character" w:customStyle="1" w:styleId="Ttulo3Car">
    <w:name w:val="Título 3 Car"/>
    <w:basedOn w:val="Fuentedeprrafopredeter"/>
    <w:link w:val="Ttulo3"/>
    <w:uiPriority w:val="9"/>
    <w:semiHidden/>
    <w:rsid w:val="00C9771E"/>
    <w:rPr>
      <w:rFonts w:eastAsiaTheme="majorEastAsia" w:cstheme="majorBidi"/>
      <w:color w:val="0F4761" w:themeColor="accent1" w:themeShade="BF"/>
      <w:sz w:val="28"/>
      <w:szCs w:val="28"/>
      <w:lang w:val="es-ES_tradnl"/>
    </w:rPr>
  </w:style>
  <w:style w:type="character" w:customStyle="1" w:styleId="Ttulo4Car">
    <w:name w:val="Título 4 Car"/>
    <w:basedOn w:val="Fuentedeprrafopredeter"/>
    <w:link w:val="Ttulo4"/>
    <w:uiPriority w:val="9"/>
    <w:semiHidden/>
    <w:rsid w:val="00C9771E"/>
    <w:rPr>
      <w:rFonts w:eastAsiaTheme="majorEastAsia" w:cstheme="majorBidi"/>
      <w:i/>
      <w:iCs/>
      <w:color w:val="0F4761" w:themeColor="accent1" w:themeShade="BF"/>
      <w:lang w:val="es-ES_tradnl"/>
    </w:rPr>
  </w:style>
  <w:style w:type="character" w:customStyle="1" w:styleId="Ttulo5Car">
    <w:name w:val="Título 5 Car"/>
    <w:basedOn w:val="Fuentedeprrafopredeter"/>
    <w:link w:val="Ttulo5"/>
    <w:uiPriority w:val="9"/>
    <w:semiHidden/>
    <w:rsid w:val="00C9771E"/>
    <w:rPr>
      <w:rFonts w:eastAsiaTheme="majorEastAsia" w:cstheme="majorBidi"/>
      <w:color w:val="0F4761" w:themeColor="accent1" w:themeShade="BF"/>
      <w:lang w:val="es-ES_tradnl"/>
    </w:rPr>
  </w:style>
  <w:style w:type="character" w:customStyle="1" w:styleId="Ttulo6Car">
    <w:name w:val="Título 6 Car"/>
    <w:basedOn w:val="Fuentedeprrafopredeter"/>
    <w:link w:val="Ttulo6"/>
    <w:uiPriority w:val="9"/>
    <w:semiHidden/>
    <w:rsid w:val="00C9771E"/>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C9771E"/>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C9771E"/>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C9771E"/>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C977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771E"/>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C9771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771E"/>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C9771E"/>
    <w:pPr>
      <w:spacing w:before="160"/>
      <w:jc w:val="center"/>
    </w:pPr>
    <w:rPr>
      <w:i/>
      <w:iCs/>
      <w:color w:val="404040" w:themeColor="text1" w:themeTint="BF"/>
    </w:rPr>
  </w:style>
  <w:style w:type="character" w:customStyle="1" w:styleId="CitaCar">
    <w:name w:val="Cita Car"/>
    <w:basedOn w:val="Fuentedeprrafopredeter"/>
    <w:link w:val="Cita"/>
    <w:uiPriority w:val="29"/>
    <w:rsid w:val="00C9771E"/>
    <w:rPr>
      <w:i/>
      <w:iCs/>
      <w:color w:val="404040" w:themeColor="text1" w:themeTint="BF"/>
      <w:lang w:val="es-ES_tradnl"/>
    </w:rPr>
  </w:style>
  <w:style w:type="paragraph" w:styleId="Prrafodelista">
    <w:name w:val="List Paragraph"/>
    <w:basedOn w:val="Normal"/>
    <w:uiPriority w:val="34"/>
    <w:qFormat/>
    <w:rsid w:val="00C9771E"/>
    <w:pPr>
      <w:ind w:left="720"/>
      <w:contextualSpacing/>
    </w:pPr>
  </w:style>
  <w:style w:type="character" w:styleId="nfasisintenso">
    <w:name w:val="Intense Emphasis"/>
    <w:basedOn w:val="Fuentedeprrafopredeter"/>
    <w:uiPriority w:val="21"/>
    <w:qFormat/>
    <w:rsid w:val="00C9771E"/>
    <w:rPr>
      <w:i/>
      <w:iCs/>
      <w:color w:val="0F4761" w:themeColor="accent1" w:themeShade="BF"/>
    </w:rPr>
  </w:style>
  <w:style w:type="paragraph" w:styleId="Citadestacada">
    <w:name w:val="Intense Quote"/>
    <w:basedOn w:val="Normal"/>
    <w:next w:val="Normal"/>
    <w:link w:val="CitadestacadaCar"/>
    <w:uiPriority w:val="30"/>
    <w:qFormat/>
    <w:rsid w:val="00C977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771E"/>
    <w:rPr>
      <w:i/>
      <w:iCs/>
      <w:color w:val="0F4761" w:themeColor="accent1" w:themeShade="BF"/>
      <w:lang w:val="es-ES_tradnl"/>
    </w:rPr>
  </w:style>
  <w:style w:type="character" w:styleId="Referenciaintensa">
    <w:name w:val="Intense Reference"/>
    <w:basedOn w:val="Fuentedeprrafopredeter"/>
    <w:uiPriority w:val="32"/>
    <w:qFormat/>
    <w:rsid w:val="00C977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6469</Words>
  <Characters>39070</Characters>
  <Application>Microsoft Office Word</Application>
  <DocSecurity>0</DocSecurity>
  <Lines>622</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ASESORES JURIDICOS </dc:creator>
  <cp:keywords/>
  <dc:description/>
  <cp:lastModifiedBy>Hugo Palacios</cp:lastModifiedBy>
  <cp:revision>2</cp:revision>
  <dcterms:created xsi:type="dcterms:W3CDTF">2026-07-01T17:36:00Z</dcterms:created>
  <dcterms:modified xsi:type="dcterms:W3CDTF">2026-07-01T17:36:00Z</dcterms:modified>
</cp:coreProperties>
</file>